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6A" w:rsidRPr="001C5EF0" w:rsidRDefault="00D9476A" w:rsidP="006278E7">
      <w:pPr>
        <w:jc w:val="center"/>
        <w:rPr>
          <w:b/>
          <w:i/>
          <w:sz w:val="28"/>
          <w:szCs w:val="28"/>
          <w:lang w:val="en-US"/>
        </w:rPr>
      </w:pPr>
    </w:p>
    <w:p w:rsidR="00A14B8A" w:rsidRPr="00A14B8A" w:rsidRDefault="00A14B8A" w:rsidP="00A14B8A">
      <w:pPr>
        <w:pStyle w:val="Titre2"/>
        <w:jc w:val="center"/>
        <w:rPr>
          <w:color w:val="auto"/>
          <w:sz w:val="48"/>
          <w:szCs w:val="48"/>
          <w:lang w:val="en-US"/>
        </w:rPr>
      </w:pPr>
      <w:r w:rsidRPr="00A14B8A">
        <w:rPr>
          <w:color w:val="auto"/>
          <w:sz w:val="48"/>
          <w:szCs w:val="48"/>
          <w:lang w:val="en-US"/>
        </w:rPr>
        <w:t xml:space="preserve">Whole Mount 3D DNA </w:t>
      </w:r>
      <w:proofErr w:type="spellStart"/>
      <w:r w:rsidRPr="00A14B8A">
        <w:rPr>
          <w:color w:val="auto"/>
          <w:sz w:val="48"/>
          <w:szCs w:val="48"/>
          <w:lang w:val="en-US"/>
        </w:rPr>
        <w:t>Fis</w:t>
      </w:r>
      <w:r>
        <w:rPr>
          <w:color w:val="auto"/>
          <w:sz w:val="48"/>
          <w:szCs w:val="48"/>
          <w:lang w:val="en-US"/>
        </w:rPr>
        <w:t>H</w:t>
      </w:r>
      <w:proofErr w:type="spellEnd"/>
    </w:p>
    <w:p w:rsidR="009E3780" w:rsidRDefault="009E3780" w:rsidP="009E3780">
      <w:pPr>
        <w:pStyle w:val="Titre2"/>
        <w:rPr>
          <w:lang w:val="en"/>
        </w:rPr>
      </w:pPr>
      <w:r>
        <w:rPr>
          <w:lang w:val="en"/>
        </w:rPr>
        <w:t xml:space="preserve">Protocols are adapted </w:t>
      </w:r>
      <w:proofErr w:type="gramStart"/>
      <w:r>
        <w:rPr>
          <w:lang w:val="en"/>
        </w:rPr>
        <w:t>from</w:t>
      </w:r>
      <w:proofErr w:type="gramEnd"/>
      <w:r>
        <w:rPr>
          <w:lang w:val="en"/>
        </w:rPr>
        <w:t>:</w:t>
      </w:r>
    </w:p>
    <w:p w:rsidR="009E3780" w:rsidRDefault="009E3780" w:rsidP="009E3780">
      <w:pPr>
        <w:pStyle w:val="Sansinterligne"/>
        <w:rPr>
          <w:b/>
          <w:u w:val="single"/>
          <w:lang w:val="en"/>
        </w:rPr>
      </w:pPr>
    </w:p>
    <w:p w:rsidR="009E3780" w:rsidRDefault="009E3780" w:rsidP="009E3780">
      <w:pPr>
        <w:pStyle w:val="Sansinterligne"/>
        <w:rPr>
          <w:b/>
          <w:lang w:val="en"/>
        </w:rPr>
      </w:pPr>
      <w:proofErr w:type="gramStart"/>
      <w:r w:rsidRPr="002221EE">
        <w:rPr>
          <w:b/>
          <w:u w:val="single"/>
          <w:lang w:val="en"/>
        </w:rPr>
        <w:t>Whole</w:t>
      </w:r>
      <w:proofErr w:type="gramEnd"/>
      <w:r w:rsidRPr="002221EE">
        <w:rPr>
          <w:b/>
          <w:u w:val="single"/>
          <w:lang w:val="en"/>
        </w:rPr>
        <w:t xml:space="preserve"> mount</w:t>
      </w:r>
      <w:r>
        <w:rPr>
          <w:b/>
          <w:lang w:val="en"/>
        </w:rPr>
        <w:t>:</w:t>
      </w:r>
    </w:p>
    <w:p w:rsidR="009E3780" w:rsidRDefault="009E3780" w:rsidP="009E3780">
      <w:pPr>
        <w:pStyle w:val="Sansinterligne"/>
        <w:rPr>
          <w:b/>
          <w:lang w:val="en"/>
        </w:rPr>
      </w:pPr>
    </w:p>
    <w:p w:rsidR="009E3780" w:rsidRDefault="009E3780" w:rsidP="000F6248">
      <w:pPr>
        <w:pStyle w:val="Sansinterligne"/>
        <w:numPr>
          <w:ilvl w:val="0"/>
          <w:numId w:val="1"/>
        </w:numPr>
        <w:jc w:val="both"/>
        <w:rPr>
          <w:lang w:val="en"/>
        </w:rPr>
      </w:pPr>
      <w:proofErr w:type="spellStart"/>
      <w:r w:rsidRPr="00013F0D">
        <w:rPr>
          <w:b/>
          <w:lang w:val="en"/>
        </w:rPr>
        <w:t>Bauwens</w:t>
      </w:r>
      <w:proofErr w:type="spellEnd"/>
      <w:r w:rsidRPr="00013F0D">
        <w:rPr>
          <w:b/>
          <w:lang w:val="en"/>
        </w:rPr>
        <w:t xml:space="preserve">, S., </w:t>
      </w:r>
      <w:proofErr w:type="spellStart"/>
      <w:r w:rsidRPr="00013F0D">
        <w:rPr>
          <w:b/>
          <w:lang w:val="en"/>
        </w:rPr>
        <w:t>Katsanis</w:t>
      </w:r>
      <w:proofErr w:type="spellEnd"/>
      <w:r w:rsidRPr="00013F0D">
        <w:rPr>
          <w:b/>
          <w:lang w:val="en"/>
        </w:rPr>
        <w:t xml:space="preserve">, K., Van Montagu, M., Van </w:t>
      </w:r>
      <w:proofErr w:type="spellStart"/>
      <w:r w:rsidRPr="00013F0D">
        <w:rPr>
          <w:b/>
          <w:lang w:val="en"/>
        </w:rPr>
        <w:t>Oostveldt</w:t>
      </w:r>
      <w:proofErr w:type="spellEnd"/>
      <w:r w:rsidRPr="00013F0D">
        <w:rPr>
          <w:b/>
          <w:lang w:val="en"/>
        </w:rPr>
        <w:t xml:space="preserve">, P., and </w:t>
      </w:r>
      <w:proofErr w:type="spellStart"/>
      <w:r w:rsidRPr="00013F0D">
        <w:rPr>
          <w:b/>
          <w:lang w:val="en"/>
        </w:rPr>
        <w:t>Engler</w:t>
      </w:r>
      <w:proofErr w:type="spellEnd"/>
      <w:r w:rsidRPr="00013F0D">
        <w:rPr>
          <w:b/>
          <w:lang w:val="en"/>
        </w:rPr>
        <w:t xml:space="preserve">, G. (1994). </w:t>
      </w:r>
      <w:r w:rsidRPr="00013F0D">
        <w:rPr>
          <w:lang w:val="en"/>
        </w:rPr>
        <w:t>Procedure for whole mount fluorescence in situ hybridization of interphase nuclei on Arabidopsis thaliana. The Plant Journal 6, 123–131.</w:t>
      </w:r>
    </w:p>
    <w:p w:rsidR="009E3780" w:rsidRDefault="009E3780" w:rsidP="000F62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  <w:proofErr w:type="gramStart"/>
      <w:r w:rsidRPr="009E3780">
        <w:rPr>
          <w:rFonts w:cstheme="minorHAnsi"/>
          <w:b/>
          <w:lang w:val="en-US"/>
        </w:rPr>
        <w:t>Till</w:t>
      </w:r>
      <w:proofErr w:type="gramEnd"/>
      <w:r w:rsidRPr="009E3780">
        <w:rPr>
          <w:rFonts w:cstheme="minorHAnsi"/>
          <w:b/>
          <w:lang w:val="en-US"/>
        </w:rPr>
        <w:t xml:space="preserve"> David </w:t>
      </w:r>
      <w:proofErr w:type="spellStart"/>
      <w:r w:rsidRPr="009E3780">
        <w:rPr>
          <w:rFonts w:cstheme="minorHAnsi"/>
          <w:b/>
          <w:lang w:val="en-US"/>
        </w:rPr>
        <w:t>Bey</w:t>
      </w:r>
      <w:proofErr w:type="spellEnd"/>
      <w:r w:rsidRPr="009E3780">
        <w:rPr>
          <w:rFonts w:cstheme="minorHAnsi"/>
          <w:b/>
          <w:lang w:val="en-US"/>
        </w:rPr>
        <w:t xml:space="preserve">, Maria </w:t>
      </w:r>
      <w:proofErr w:type="spellStart"/>
      <w:r w:rsidRPr="009E3780">
        <w:rPr>
          <w:rFonts w:cstheme="minorHAnsi"/>
          <w:b/>
          <w:lang w:val="en-US"/>
        </w:rPr>
        <w:t>Koini</w:t>
      </w:r>
      <w:proofErr w:type="spellEnd"/>
      <w:r w:rsidRPr="009E3780">
        <w:rPr>
          <w:rFonts w:cstheme="minorHAnsi"/>
          <w:b/>
          <w:lang w:val="en-US"/>
        </w:rPr>
        <w:t>, and Pa</w:t>
      </w:r>
      <w:r w:rsidR="0083316E">
        <w:rPr>
          <w:rFonts w:cstheme="minorHAnsi"/>
          <w:b/>
          <w:lang w:val="en-US"/>
        </w:rPr>
        <w:t>ul</w:t>
      </w:r>
      <w:r w:rsidRPr="009E3780">
        <w:rPr>
          <w:rFonts w:cstheme="minorHAnsi"/>
          <w:b/>
          <w:lang w:val="en-US"/>
        </w:rPr>
        <w:t xml:space="preserve"> </w:t>
      </w:r>
      <w:proofErr w:type="spellStart"/>
      <w:r w:rsidRPr="009E3780">
        <w:rPr>
          <w:rFonts w:cstheme="minorHAnsi"/>
          <w:b/>
          <w:lang w:val="en-US"/>
        </w:rPr>
        <w:t>Fransz</w:t>
      </w:r>
      <w:proofErr w:type="spellEnd"/>
      <w:r w:rsidRPr="009E3780">
        <w:rPr>
          <w:rFonts w:cstheme="minorHAnsi"/>
          <w:b/>
          <w:lang w:val="en-US"/>
        </w:rPr>
        <w:t xml:space="preserve"> (2018).</w:t>
      </w:r>
      <w:r w:rsidRPr="009E3780">
        <w:rPr>
          <w:rFonts w:cstheme="minorHAnsi"/>
          <w:lang w:val="en-US"/>
        </w:rPr>
        <w:t xml:space="preserve"> Fluorescence </w:t>
      </w:r>
      <w:proofErr w:type="gramStart"/>
      <w:r w:rsidRPr="009E3780">
        <w:rPr>
          <w:rFonts w:cstheme="minorHAnsi"/>
          <w:lang w:val="en-US"/>
        </w:rPr>
        <w:t>In</w:t>
      </w:r>
      <w:proofErr w:type="gramEnd"/>
      <w:r w:rsidRPr="009E3780">
        <w:rPr>
          <w:rFonts w:cstheme="minorHAnsi"/>
          <w:lang w:val="en-US"/>
        </w:rPr>
        <w:t xml:space="preserve"> Situ Hybridization (FISH) and </w:t>
      </w:r>
      <w:proofErr w:type="spellStart"/>
      <w:r w:rsidRPr="009E3780">
        <w:rPr>
          <w:rFonts w:cstheme="minorHAnsi"/>
          <w:lang w:val="en-US"/>
        </w:rPr>
        <w:t>Immunolabeling</w:t>
      </w:r>
      <w:proofErr w:type="spellEnd"/>
      <w:r w:rsidRPr="009E3780">
        <w:rPr>
          <w:rFonts w:cstheme="minorHAnsi"/>
          <w:lang w:val="en-US"/>
        </w:rPr>
        <w:t xml:space="preserve"> on 3D Preserved Nuclei. </w:t>
      </w:r>
      <w:r w:rsidRPr="009E3780">
        <w:rPr>
          <w:rFonts w:eastAsia="Calibri" w:cstheme="minorHAnsi"/>
          <w:lang w:val="en-US"/>
        </w:rPr>
        <w:t xml:space="preserve">Methods </w:t>
      </w:r>
      <w:proofErr w:type="spellStart"/>
      <w:r w:rsidRPr="009E3780">
        <w:rPr>
          <w:rFonts w:eastAsia="Calibri" w:cstheme="minorHAnsi"/>
          <w:lang w:val="en-US"/>
        </w:rPr>
        <w:t>Mol</w:t>
      </w:r>
      <w:proofErr w:type="spellEnd"/>
      <w:r w:rsidRPr="009E3780">
        <w:rPr>
          <w:rFonts w:eastAsia="Calibri" w:cstheme="minorHAnsi"/>
          <w:lang w:val="en-US"/>
        </w:rPr>
        <w:t xml:space="preserve"> Biol.1675: 467- 480</w:t>
      </w:r>
    </w:p>
    <w:p w:rsidR="009E3780" w:rsidRPr="009E3780" w:rsidRDefault="009E3780" w:rsidP="000F62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9E3780">
        <w:rPr>
          <w:rFonts w:cstheme="minorHAnsi"/>
          <w:b/>
          <w:lang w:val="en-US"/>
        </w:rPr>
        <w:t>Fransz</w:t>
      </w:r>
      <w:proofErr w:type="spellEnd"/>
      <w:r w:rsidRPr="009E3780">
        <w:rPr>
          <w:rFonts w:cstheme="minorHAnsi"/>
          <w:b/>
          <w:lang w:val="en-US"/>
        </w:rPr>
        <w:t xml:space="preserve">, P., de Jong, J.H., </w:t>
      </w:r>
      <w:proofErr w:type="spellStart"/>
      <w:r w:rsidRPr="009E3780">
        <w:rPr>
          <w:rFonts w:cstheme="minorHAnsi"/>
          <w:b/>
          <w:lang w:val="en-US"/>
        </w:rPr>
        <w:t>Lysak</w:t>
      </w:r>
      <w:proofErr w:type="spellEnd"/>
      <w:r w:rsidRPr="009E3780">
        <w:rPr>
          <w:rFonts w:cstheme="minorHAnsi"/>
          <w:b/>
          <w:lang w:val="en-US"/>
        </w:rPr>
        <w:t xml:space="preserve">, M., Castiglione, M.R., Schubert, I., (2002). </w:t>
      </w:r>
      <w:r w:rsidRPr="009E3780">
        <w:rPr>
          <w:rFonts w:cstheme="minorHAnsi"/>
          <w:lang w:val="en-US"/>
        </w:rPr>
        <w:t xml:space="preserve">Interphase chromosomes in Arabidopsis are organized as well defined </w:t>
      </w:r>
      <w:proofErr w:type="spellStart"/>
      <w:r w:rsidRPr="009E3780">
        <w:rPr>
          <w:rFonts w:cstheme="minorHAnsi"/>
          <w:lang w:val="en-US"/>
        </w:rPr>
        <w:t>chromocenters</w:t>
      </w:r>
      <w:proofErr w:type="spellEnd"/>
      <w:r w:rsidRPr="009E3780">
        <w:rPr>
          <w:rFonts w:cstheme="minorHAnsi"/>
          <w:lang w:val="en-US"/>
        </w:rPr>
        <w:t xml:space="preserve"> from which </w:t>
      </w:r>
      <w:proofErr w:type="spellStart"/>
      <w:r w:rsidRPr="009E3780">
        <w:rPr>
          <w:rFonts w:cstheme="minorHAnsi"/>
          <w:lang w:val="en-US"/>
        </w:rPr>
        <w:t>euchromatin</w:t>
      </w:r>
      <w:proofErr w:type="spellEnd"/>
      <w:r w:rsidRPr="009E3780">
        <w:rPr>
          <w:rFonts w:cstheme="minorHAnsi"/>
          <w:lang w:val="en-US"/>
        </w:rPr>
        <w:t xml:space="preserve"> loops emanate. Proceedings of the National Academy of Sciences 99, 14584 –14589.</w:t>
      </w:r>
    </w:p>
    <w:p w:rsidR="009E3780" w:rsidRPr="009E3780" w:rsidRDefault="009E3780" w:rsidP="000F62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  <w:r w:rsidRPr="009E3780">
        <w:rPr>
          <w:b/>
        </w:rPr>
        <w:t>Po</w:t>
      </w:r>
      <w:r w:rsidR="0083316E">
        <w:rPr>
          <w:b/>
        </w:rPr>
        <w:t>ul</w:t>
      </w:r>
      <w:r w:rsidRPr="009E3780">
        <w:rPr>
          <w:b/>
        </w:rPr>
        <w:t xml:space="preserve">et A, Duc C, Voisin M, </w:t>
      </w:r>
      <w:proofErr w:type="spellStart"/>
      <w:r w:rsidRPr="009E3780">
        <w:rPr>
          <w:b/>
        </w:rPr>
        <w:t>Desset</w:t>
      </w:r>
      <w:proofErr w:type="spellEnd"/>
      <w:r w:rsidRPr="009E3780">
        <w:rPr>
          <w:b/>
        </w:rPr>
        <w:t xml:space="preserve"> S, </w:t>
      </w:r>
      <w:proofErr w:type="spellStart"/>
      <w:r w:rsidRPr="009E3780">
        <w:rPr>
          <w:b/>
        </w:rPr>
        <w:t>Tutois</w:t>
      </w:r>
      <w:proofErr w:type="spellEnd"/>
      <w:r w:rsidRPr="009E3780">
        <w:rPr>
          <w:b/>
        </w:rPr>
        <w:t xml:space="preserve"> S, </w:t>
      </w:r>
      <w:proofErr w:type="spellStart"/>
      <w:r w:rsidRPr="009E3780">
        <w:rPr>
          <w:b/>
        </w:rPr>
        <w:t>Vanrobays</w:t>
      </w:r>
      <w:proofErr w:type="spellEnd"/>
      <w:r w:rsidRPr="009E3780">
        <w:rPr>
          <w:b/>
        </w:rPr>
        <w:t xml:space="preserve"> E, Benoit M, Evans DE, Probst AV, </w:t>
      </w:r>
      <w:proofErr w:type="spellStart"/>
      <w:r w:rsidRPr="009E3780">
        <w:rPr>
          <w:b/>
        </w:rPr>
        <w:t>Tatout</w:t>
      </w:r>
      <w:proofErr w:type="spellEnd"/>
      <w:r w:rsidRPr="009E3780">
        <w:rPr>
          <w:b/>
        </w:rPr>
        <w:t xml:space="preserve"> C. (2017).</w:t>
      </w:r>
      <w:r w:rsidRPr="009E3780">
        <w:t xml:space="preserve"> </w:t>
      </w:r>
      <w:r w:rsidRPr="009E3780">
        <w:rPr>
          <w:lang w:val="en"/>
        </w:rPr>
        <w:t xml:space="preserve">The LINC complex contributes to heterochromatin </w:t>
      </w:r>
      <w:proofErr w:type="spellStart"/>
      <w:r w:rsidRPr="009E3780">
        <w:rPr>
          <w:lang w:val="en"/>
        </w:rPr>
        <w:t>organisation</w:t>
      </w:r>
      <w:proofErr w:type="spellEnd"/>
      <w:r w:rsidRPr="009E3780">
        <w:rPr>
          <w:lang w:val="en"/>
        </w:rPr>
        <w:t xml:space="preserve"> and transcriptional gene silencing in plants. J Cell Sci. Feb 1;130</w:t>
      </w:r>
      <w:r w:rsidR="00EB34E3">
        <w:rPr>
          <w:lang w:val="en"/>
        </w:rPr>
        <w:t xml:space="preserve"> </w:t>
      </w:r>
      <w:r w:rsidRPr="009E3780">
        <w:rPr>
          <w:lang w:val="en"/>
        </w:rPr>
        <w:t>(3):590-601</w:t>
      </w:r>
    </w:p>
    <w:p w:rsidR="00BF355D" w:rsidRDefault="00BF355D" w:rsidP="00DA16E0">
      <w:pPr>
        <w:pStyle w:val="Sansinterligne"/>
        <w:rPr>
          <w:lang w:val="en" w:eastAsia="fr-FR"/>
        </w:rPr>
      </w:pPr>
    </w:p>
    <w:p w:rsidR="00E74CEC" w:rsidRPr="00E74CEC" w:rsidRDefault="00E74CEC" w:rsidP="00E74CEC">
      <w:pPr>
        <w:pStyle w:val="Titre2"/>
        <w:rPr>
          <w:lang w:val="en-US"/>
        </w:rPr>
      </w:pPr>
      <w:r w:rsidRPr="00E74CEC">
        <w:rPr>
          <w:lang w:val="en-US"/>
        </w:rPr>
        <w:t>Dissection, fixation &amp; dehydration</w:t>
      </w:r>
    </w:p>
    <w:p w:rsidR="00B714BF" w:rsidRDefault="00B714BF" w:rsidP="00B20B44">
      <w:pPr>
        <w:pStyle w:val="Sansinterligne"/>
        <w:rPr>
          <w:b/>
          <w:lang w:val="en-US"/>
        </w:rPr>
      </w:pPr>
    </w:p>
    <w:p w:rsidR="00E02AD5" w:rsidRPr="00CA1560" w:rsidRDefault="00E02AD5" w:rsidP="000F6248">
      <w:pPr>
        <w:jc w:val="both"/>
        <w:rPr>
          <w:lang w:val="en-US"/>
        </w:rPr>
      </w:pPr>
      <w:r w:rsidRPr="5FD240AC">
        <w:rPr>
          <w:u w:val="single"/>
          <w:lang w:val="en-US"/>
        </w:rPr>
        <w:t>Materia</w:t>
      </w:r>
      <w:r w:rsidRPr="5FD240AC">
        <w:rPr>
          <w:lang w:val="en-US"/>
        </w:rPr>
        <w:t>l:</w:t>
      </w:r>
    </w:p>
    <w:p w:rsidR="00E02AD5" w:rsidRPr="00E74CEC" w:rsidRDefault="00A14B8A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lang w:val="en-US"/>
        </w:rPr>
        <w:t>E</w:t>
      </w:r>
      <w:r w:rsidR="00E74CEC" w:rsidRPr="5FD240AC">
        <w:rPr>
          <w:lang w:val="en-US"/>
        </w:rPr>
        <w:t>thanol, methanol</w:t>
      </w:r>
    </w:p>
    <w:p w:rsidR="00E02AD5" w:rsidRPr="00CA1560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>Fixation butter</w:t>
      </w:r>
      <w:r w:rsidR="00A51794">
        <w:rPr>
          <w:lang w:val="en-US"/>
        </w:rPr>
        <w:t xml:space="preserve"> (provided)</w:t>
      </w:r>
      <w:r w:rsidRPr="5FD240AC">
        <w:rPr>
          <w:lang w:val="en-US"/>
        </w:rPr>
        <w:t>: formaldehyde (1%), DMSO (10%)</w:t>
      </w:r>
      <w:r>
        <w:rPr>
          <w:lang w:val="en-US"/>
        </w:rPr>
        <w:t xml:space="preserve"> in PBS-EGTA 1x</w:t>
      </w:r>
    </w:p>
    <w:p w:rsidR="00E02AD5" w:rsidRPr="00CA1560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 xml:space="preserve">Plants grown </w:t>
      </w:r>
      <w:r>
        <w:rPr>
          <w:lang w:val="en-US"/>
        </w:rPr>
        <w:t>9</w:t>
      </w:r>
      <w:r w:rsidRPr="5FD240AC">
        <w:rPr>
          <w:lang w:val="en-US"/>
        </w:rPr>
        <w:t xml:space="preserve"> days at 23°C in Sanyo on ATG medium.</w:t>
      </w:r>
    </w:p>
    <w:p w:rsidR="00E02AD5" w:rsidRPr="00CA1560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 xml:space="preserve">Basket tubes: cut-off </w:t>
      </w:r>
      <w:proofErr w:type="spellStart"/>
      <w:r w:rsidRPr="5FD240AC">
        <w:rPr>
          <w:lang w:val="en-US"/>
        </w:rPr>
        <w:t>eppen</w:t>
      </w:r>
      <w:r w:rsidR="00EB34E3">
        <w:rPr>
          <w:lang w:val="en-US"/>
        </w:rPr>
        <w:t>dorf</w:t>
      </w:r>
      <w:proofErr w:type="spellEnd"/>
      <w:r w:rsidR="00EB34E3">
        <w:rPr>
          <w:lang w:val="en-US"/>
        </w:rPr>
        <w:t xml:space="preserve"> tube and sealed with mesh filter - </w:t>
      </w:r>
      <w:proofErr w:type="spellStart"/>
      <w:r w:rsidR="00EB34E3">
        <w:rPr>
          <w:lang w:val="en-US"/>
        </w:rPr>
        <w:t>Se</w:t>
      </w:r>
      <w:r w:rsidRPr="5FD240AC">
        <w:rPr>
          <w:lang w:val="en-US"/>
        </w:rPr>
        <w:t>far</w:t>
      </w:r>
      <w:proofErr w:type="spellEnd"/>
      <w:r w:rsidRPr="5FD240AC">
        <w:rPr>
          <w:lang w:val="en-US"/>
        </w:rPr>
        <w:t xml:space="preserve"> </w:t>
      </w:r>
      <w:proofErr w:type="spellStart"/>
      <w:r w:rsidRPr="5FD240AC">
        <w:rPr>
          <w:lang w:val="en-US"/>
        </w:rPr>
        <w:t>Nitex</w:t>
      </w:r>
      <w:proofErr w:type="spellEnd"/>
      <w:r w:rsidRPr="5FD240AC">
        <w:rPr>
          <w:lang w:val="en-US"/>
        </w:rPr>
        <w:t xml:space="preserve"> 03-5</w:t>
      </w:r>
      <w:r w:rsidR="00EB34E3">
        <w:rPr>
          <w:lang w:val="en-US"/>
        </w:rPr>
        <w:t>0</w:t>
      </w:r>
      <w:r w:rsidRPr="5FD240AC">
        <w:rPr>
          <w:lang w:val="en-US"/>
        </w:rPr>
        <w:t xml:space="preserve"> / 37</w:t>
      </w:r>
    </w:p>
    <w:p w:rsidR="00E02AD5" w:rsidRPr="00CA1560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>One 24 well box</w:t>
      </w:r>
    </w:p>
    <w:p w:rsidR="00E02AD5" w:rsidRPr="00CA1560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>forceps</w:t>
      </w:r>
      <w:r w:rsidR="00E74CEC">
        <w:rPr>
          <w:lang w:val="en-US"/>
        </w:rPr>
        <w:t xml:space="preserve">, micro- scissors, </w:t>
      </w:r>
    </w:p>
    <w:p w:rsidR="00E74CEC" w:rsidRPr="00E74CEC" w:rsidRDefault="00E02AD5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5FD240AC">
        <w:rPr>
          <w:lang w:val="en-US"/>
        </w:rPr>
        <w:t>Vacuum chamber</w:t>
      </w:r>
      <w:r w:rsidR="00E74CEC">
        <w:rPr>
          <w:lang w:val="en-US"/>
        </w:rPr>
        <w:t>, b</w:t>
      </w:r>
      <w:r w:rsidR="00E74CEC" w:rsidRPr="00E74CEC">
        <w:rPr>
          <w:lang w:val="en-US"/>
        </w:rPr>
        <w:t>inoc</w:t>
      </w:r>
      <w:r w:rsidR="0083316E">
        <w:rPr>
          <w:lang w:val="en-US"/>
        </w:rPr>
        <w:t>ul</w:t>
      </w:r>
      <w:r w:rsidR="00E74CEC" w:rsidRPr="00E74CEC">
        <w:rPr>
          <w:lang w:val="en-US"/>
        </w:rPr>
        <w:t>ar microscope</w:t>
      </w:r>
    </w:p>
    <w:p w:rsidR="00E02AD5" w:rsidRDefault="00E02AD5" w:rsidP="000F6248">
      <w:pPr>
        <w:pStyle w:val="Sansinterligne"/>
        <w:ind w:left="284"/>
        <w:jc w:val="both"/>
        <w:rPr>
          <w:lang w:val="en-US"/>
        </w:rPr>
      </w:pPr>
    </w:p>
    <w:p w:rsidR="00E02AD5" w:rsidRDefault="00E02AD5" w:rsidP="000F6248">
      <w:pPr>
        <w:pStyle w:val="Sansinterligne"/>
        <w:jc w:val="both"/>
        <w:rPr>
          <w:lang w:val="en-US"/>
        </w:rPr>
      </w:pPr>
      <w:r w:rsidRPr="00341D41">
        <w:rPr>
          <w:u w:val="single"/>
          <w:lang w:val="en-US"/>
        </w:rPr>
        <w:t>Step procedures</w:t>
      </w:r>
      <w:r w:rsidRPr="5FD240AC">
        <w:rPr>
          <w:lang w:val="en-US"/>
        </w:rPr>
        <w:t>:</w:t>
      </w:r>
    </w:p>
    <w:p w:rsidR="00E02AD5" w:rsidRDefault="00E02AD5" w:rsidP="000F6248">
      <w:pPr>
        <w:pStyle w:val="Sansinterligne"/>
        <w:jc w:val="both"/>
        <w:rPr>
          <w:lang w:val="en-US"/>
        </w:rPr>
      </w:pPr>
    </w:p>
    <w:p w:rsidR="00E02AD5" w:rsidRPr="00CA1560" w:rsidRDefault="00E02AD5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1. Distribute </w:t>
      </w:r>
      <w:proofErr w:type="gramStart"/>
      <w:r>
        <w:rPr>
          <w:lang w:val="en-US"/>
        </w:rPr>
        <w:t>6</w:t>
      </w:r>
      <w:proofErr w:type="gramEnd"/>
      <w:r w:rsidRPr="5FD240AC">
        <w:rPr>
          <w:lang w:val="en-US"/>
        </w:rPr>
        <w:t xml:space="preserve"> </w:t>
      </w:r>
      <w:r>
        <w:rPr>
          <w:lang w:val="en-US"/>
        </w:rPr>
        <w:t xml:space="preserve">cotyledons per </w:t>
      </w:r>
      <w:r w:rsidRPr="5FD240AC">
        <w:rPr>
          <w:lang w:val="en-US"/>
        </w:rPr>
        <w:t>basket tube and place these tubes in a 24 well box</w:t>
      </w:r>
      <w:r>
        <w:rPr>
          <w:lang w:val="en-US"/>
        </w:rPr>
        <w:t xml:space="preserve"> with water</w:t>
      </w:r>
      <w:r w:rsidRPr="5FD240AC">
        <w:rPr>
          <w:lang w:val="en-US"/>
        </w:rPr>
        <w:t>.</w:t>
      </w:r>
    </w:p>
    <w:p w:rsidR="00E02AD5" w:rsidRPr="00CA1560" w:rsidRDefault="00E02AD5" w:rsidP="000F6248">
      <w:pPr>
        <w:pStyle w:val="Sansinterligne"/>
        <w:jc w:val="both"/>
        <w:rPr>
          <w:lang w:val="en-US"/>
        </w:rPr>
      </w:pPr>
      <w:r>
        <w:rPr>
          <w:lang w:val="en-US"/>
        </w:rPr>
        <w:t>2. Add 1</w:t>
      </w:r>
      <w:r w:rsidRPr="5FD240AC">
        <w:rPr>
          <w:lang w:val="en-US"/>
        </w:rPr>
        <w:t xml:space="preserve"> ml of fixation buffer in each basket. </w:t>
      </w:r>
      <w:r>
        <w:rPr>
          <w:lang w:val="en-US"/>
        </w:rPr>
        <w:t xml:space="preserve">Check that cotyledons </w:t>
      </w:r>
      <w:proofErr w:type="gramStart"/>
      <w:r>
        <w:rPr>
          <w:lang w:val="en-US"/>
        </w:rPr>
        <w:t>are covered</w:t>
      </w:r>
      <w:proofErr w:type="gramEnd"/>
      <w:r>
        <w:rPr>
          <w:lang w:val="en-US"/>
        </w:rPr>
        <w:t xml:space="preserve"> with fixation buffer and can move, not stuck to the wall. Fix s</w:t>
      </w:r>
      <w:r w:rsidRPr="5FD240AC">
        <w:rPr>
          <w:lang w:val="en-US"/>
        </w:rPr>
        <w:t xml:space="preserve">pecimens for 25 min at RT and 5 min under vacuum. </w:t>
      </w:r>
    </w:p>
    <w:p w:rsidR="00E02AD5" w:rsidRDefault="00E02AD5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>3. Remove the fixative and rinse 2x 1 ml methanol</w:t>
      </w:r>
      <w:r w:rsidR="00EB34E3">
        <w:rPr>
          <w:lang w:val="en-US"/>
        </w:rPr>
        <w:t xml:space="preserve">, 5-10 min each time, </w:t>
      </w:r>
      <w:r w:rsidRPr="5FD240AC">
        <w:rPr>
          <w:lang w:val="en-US"/>
        </w:rPr>
        <w:t xml:space="preserve">and then 2x 1 ml ethanol </w:t>
      </w:r>
      <w:r w:rsidR="00EB34E3">
        <w:rPr>
          <w:lang w:val="en-US"/>
        </w:rPr>
        <w:t xml:space="preserve">then </w:t>
      </w:r>
      <w:r w:rsidRPr="5FD240AC">
        <w:rPr>
          <w:lang w:val="en-US"/>
        </w:rPr>
        <w:t>store at 4 °C o/n.</w:t>
      </w:r>
      <w:r>
        <w:rPr>
          <w:lang w:val="en-US"/>
        </w:rPr>
        <w:t xml:space="preserve"> You can leave them a few day</w:t>
      </w:r>
      <w:r w:rsidR="000F0C93">
        <w:rPr>
          <w:lang w:val="en-US"/>
        </w:rPr>
        <w:t>s</w:t>
      </w:r>
      <w:r>
        <w:rPr>
          <w:lang w:val="en-US"/>
        </w:rPr>
        <w:t xml:space="preserve"> at 4°C before to continue.</w:t>
      </w:r>
    </w:p>
    <w:p w:rsidR="00A14B8A" w:rsidRDefault="00A14B8A" w:rsidP="00E03667">
      <w:pPr>
        <w:pStyle w:val="Titre2"/>
        <w:rPr>
          <w:lang w:val="en-US"/>
        </w:rPr>
      </w:pPr>
      <w:r>
        <w:rPr>
          <w:lang w:val="en-US"/>
        </w:rPr>
        <w:br w:type="page"/>
      </w:r>
    </w:p>
    <w:p w:rsidR="00464585" w:rsidRDefault="00464585" w:rsidP="00E03667">
      <w:pPr>
        <w:pStyle w:val="Titre2"/>
        <w:rPr>
          <w:lang w:val="en-US"/>
        </w:rPr>
      </w:pPr>
      <w:r w:rsidRPr="00E03667">
        <w:rPr>
          <w:lang w:val="en-US"/>
        </w:rPr>
        <w:lastRenderedPageBreak/>
        <w:t>Rehydration, pre-hybridization</w:t>
      </w:r>
    </w:p>
    <w:p w:rsidR="00E03667" w:rsidRDefault="00E03667" w:rsidP="00E03667">
      <w:pPr>
        <w:pStyle w:val="Sansinterligne"/>
        <w:rPr>
          <w:lang w:val="en-US"/>
        </w:rPr>
      </w:pPr>
    </w:p>
    <w:p w:rsidR="003E330A" w:rsidRDefault="003E330A" w:rsidP="000F6248">
      <w:pPr>
        <w:pStyle w:val="Sansinterligne"/>
        <w:jc w:val="both"/>
        <w:rPr>
          <w:lang w:val="en-US"/>
        </w:rPr>
      </w:pPr>
      <w:r w:rsidRPr="00E03667">
        <w:rPr>
          <w:u w:val="single"/>
          <w:lang w:val="en-US"/>
        </w:rPr>
        <w:t>Material</w:t>
      </w:r>
      <w:r w:rsidRPr="5FD240AC">
        <w:rPr>
          <w:lang w:val="en-US"/>
        </w:rPr>
        <w:t>:</w:t>
      </w:r>
    </w:p>
    <w:p w:rsidR="00E03667" w:rsidRPr="00CA1560" w:rsidRDefault="00E03667" w:rsidP="000F6248">
      <w:pPr>
        <w:pStyle w:val="Sansinterligne"/>
        <w:jc w:val="both"/>
        <w:rPr>
          <w:lang w:val="en-US"/>
        </w:rPr>
      </w:pPr>
    </w:p>
    <w:p w:rsidR="003E330A" w:rsidRDefault="003E330A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lang w:val="en-US"/>
        </w:rPr>
        <w:t>1</w:t>
      </w:r>
      <w:r w:rsidRPr="5FD240AC">
        <w:rPr>
          <w:lang w:val="en-US"/>
        </w:rPr>
        <w:t>x PB</w:t>
      </w:r>
      <w:r>
        <w:rPr>
          <w:lang w:val="en-US"/>
        </w:rPr>
        <w:t>T (1xPBS, tween20 0.1%)</w:t>
      </w:r>
    </w:p>
    <w:p w:rsidR="003E330A" w:rsidRDefault="003E330A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lang w:val="en-US"/>
        </w:rPr>
        <w:t>20xSSC</w:t>
      </w:r>
    </w:p>
    <w:p w:rsidR="003E330A" w:rsidRDefault="003E330A" w:rsidP="000F6248">
      <w:pPr>
        <w:pStyle w:val="Sansinterlign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lang w:val="en-US"/>
        </w:rPr>
        <w:t xml:space="preserve">HB50 </w:t>
      </w:r>
      <w:r w:rsidR="004E634F">
        <w:rPr>
          <w:lang w:val="en-US"/>
        </w:rPr>
        <w:t xml:space="preserve">provided </w:t>
      </w:r>
      <w:r>
        <w:rPr>
          <w:lang w:val="en-US"/>
        </w:rPr>
        <w:t xml:space="preserve">(50% </w:t>
      </w:r>
      <w:proofErr w:type="spellStart"/>
      <w:r>
        <w:rPr>
          <w:lang w:val="en-US"/>
        </w:rPr>
        <w:t>desionised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formamide</w:t>
      </w:r>
      <w:proofErr w:type="spellEnd"/>
      <w:r>
        <w:rPr>
          <w:lang w:val="en-US"/>
        </w:rPr>
        <w:t xml:space="preserve">, 50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r w:rsidR="0083316E">
        <w:rPr>
          <w:lang w:val="en-US"/>
        </w:rPr>
        <w:t>Sod</w:t>
      </w:r>
      <w:r>
        <w:rPr>
          <w:lang w:val="en-US"/>
        </w:rPr>
        <w:t xml:space="preserve">ium Phosphate  </w:t>
      </w:r>
      <w:r w:rsidR="008E6403">
        <w:rPr>
          <w:lang w:val="en-US"/>
        </w:rPr>
        <w:t>pH7.0, 2xSSC)</w:t>
      </w:r>
    </w:p>
    <w:p w:rsidR="006D3680" w:rsidRPr="000E3042" w:rsidRDefault="006D3680" w:rsidP="000F6248">
      <w:pPr>
        <w:pStyle w:val="Paragraphedeliste"/>
        <w:numPr>
          <w:ilvl w:val="0"/>
          <w:numId w:val="9"/>
        </w:numPr>
        <w:ind w:left="426" w:hanging="142"/>
        <w:jc w:val="both"/>
        <w:rPr>
          <w:lang w:val="en-US"/>
        </w:rPr>
      </w:pPr>
      <w:proofErr w:type="gramStart"/>
      <w:r w:rsidRPr="000E3042">
        <w:rPr>
          <w:lang w:val="en-US"/>
        </w:rPr>
        <w:t>24</w:t>
      </w:r>
      <w:proofErr w:type="gramEnd"/>
      <w:r w:rsidRPr="000E3042">
        <w:rPr>
          <w:lang w:val="en-US"/>
        </w:rPr>
        <w:t xml:space="preserve"> wells box and fixed plants in basket.</w:t>
      </w:r>
    </w:p>
    <w:p w:rsidR="006D3680" w:rsidRPr="000E3042" w:rsidRDefault="006D3680" w:rsidP="000F6248">
      <w:pPr>
        <w:pStyle w:val="Paragraphedelist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000E3042">
        <w:rPr>
          <w:lang w:val="en-US"/>
        </w:rPr>
        <w:t>Needle</w:t>
      </w:r>
      <w:r w:rsidR="00E03667">
        <w:rPr>
          <w:lang w:val="en-US"/>
        </w:rPr>
        <w:t>s</w:t>
      </w:r>
      <w:r w:rsidRPr="000E3042">
        <w:rPr>
          <w:lang w:val="en-US"/>
        </w:rPr>
        <w:t>, forceps, binoc</w:t>
      </w:r>
      <w:r w:rsidR="0083316E">
        <w:rPr>
          <w:lang w:val="en-US"/>
        </w:rPr>
        <w:t>ul</w:t>
      </w:r>
      <w:r w:rsidRPr="000E3042">
        <w:rPr>
          <w:lang w:val="en-US"/>
        </w:rPr>
        <w:t>ar microscope</w:t>
      </w:r>
    </w:p>
    <w:p w:rsidR="006D3680" w:rsidRDefault="0083316E" w:rsidP="000F6248">
      <w:pPr>
        <w:pStyle w:val="Paragraphedelist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rFonts w:cstheme="minorHAnsi"/>
          <w:lang w:val="en-US"/>
        </w:rPr>
        <w:t>Ø</w:t>
      </w:r>
      <w:r w:rsidR="006D3680" w:rsidRPr="006D3680">
        <w:rPr>
          <w:lang w:val="en-US"/>
        </w:rPr>
        <w:t>6</w:t>
      </w:r>
      <w:r>
        <w:rPr>
          <w:lang w:val="en-US"/>
        </w:rPr>
        <w:t>0</w:t>
      </w:r>
      <w:r w:rsidR="006D3680" w:rsidRPr="006D3680">
        <w:rPr>
          <w:lang w:val="en-US"/>
        </w:rPr>
        <w:t xml:space="preserve"> mm Petri dish</w:t>
      </w:r>
    </w:p>
    <w:p w:rsidR="006D3680" w:rsidRDefault="006D3680" w:rsidP="000F6248">
      <w:pPr>
        <w:pStyle w:val="Paragraphedeliste"/>
        <w:numPr>
          <w:ilvl w:val="0"/>
          <w:numId w:val="9"/>
        </w:numPr>
        <w:ind w:left="426" w:hanging="142"/>
        <w:jc w:val="both"/>
        <w:rPr>
          <w:lang w:val="en-US"/>
        </w:rPr>
      </w:pPr>
      <w:r>
        <w:rPr>
          <w:lang w:val="en-US"/>
        </w:rPr>
        <w:t>Probe solution: LNA-</w:t>
      </w:r>
      <w:r w:rsidR="00E03667">
        <w:rPr>
          <w:lang w:val="en-US"/>
        </w:rPr>
        <w:t>180bp-TYE563 1µM in HB50 (provided)</w:t>
      </w:r>
    </w:p>
    <w:p w:rsidR="006D3680" w:rsidRPr="006D3680" w:rsidRDefault="008E6403" w:rsidP="000F6248">
      <w:pPr>
        <w:pStyle w:val="Paragraphedeliste"/>
        <w:numPr>
          <w:ilvl w:val="0"/>
          <w:numId w:val="9"/>
        </w:numPr>
        <w:ind w:left="426" w:hanging="142"/>
        <w:jc w:val="both"/>
        <w:rPr>
          <w:lang w:val="en-US"/>
        </w:rPr>
      </w:pPr>
      <w:r w:rsidRPr="006D3680">
        <w:rPr>
          <w:lang w:val="en-US"/>
        </w:rPr>
        <w:t>37°C chamber</w:t>
      </w:r>
    </w:p>
    <w:p w:rsidR="003E330A" w:rsidRDefault="003E330A" w:rsidP="000F6248">
      <w:pPr>
        <w:pStyle w:val="Sansinterligne"/>
        <w:jc w:val="both"/>
        <w:rPr>
          <w:lang w:val="en-US"/>
        </w:rPr>
      </w:pPr>
      <w:r w:rsidRPr="00341D41">
        <w:rPr>
          <w:u w:val="single"/>
          <w:lang w:val="en-US"/>
        </w:rPr>
        <w:t>Step procedures</w:t>
      </w:r>
      <w:r w:rsidRPr="5FD240AC">
        <w:rPr>
          <w:lang w:val="en-US"/>
        </w:rPr>
        <w:t>:</w:t>
      </w:r>
    </w:p>
    <w:p w:rsidR="003E330A" w:rsidRDefault="003E330A" w:rsidP="000F6248">
      <w:pPr>
        <w:pStyle w:val="Sansinterligne"/>
        <w:jc w:val="both"/>
        <w:rPr>
          <w:lang w:val="en-US"/>
        </w:rPr>
      </w:pPr>
    </w:p>
    <w:p w:rsidR="007B4C7C" w:rsidRDefault="007B4C7C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forget to finish step 3 of previous session.</w:t>
      </w:r>
    </w:p>
    <w:p w:rsidR="00464585" w:rsidRDefault="00464585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r>
        <w:rPr>
          <w:lang w:val="en-US"/>
        </w:rPr>
        <w:t>Replace ethanol by 1 mL of 1x</w:t>
      </w:r>
      <w:r w:rsidR="008E6403">
        <w:rPr>
          <w:lang w:val="en-US"/>
        </w:rPr>
        <w:t>PBT 3x 5min.</w:t>
      </w:r>
    </w:p>
    <w:p w:rsidR="00464585" w:rsidRDefault="00464585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r>
        <w:rPr>
          <w:lang w:val="en-US"/>
        </w:rPr>
        <w:t>Replace 1xPBT by 1 mL of 2xSSC 3x</w:t>
      </w:r>
      <w:r w:rsidR="002A067B">
        <w:rPr>
          <w:lang w:val="en-US"/>
        </w:rPr>
        <w:t xml:space="preserve"> </w:t>
      </w:r>
      <w:r w:rsidR="008E6403">
        <w:rPr>
          <w:lang w:val="en-US"/>
        </w:rPr>
        <w:t>5 min</w:t>
      </w:r>
      <w:r>
        <w:rPr>
          <w:lang w:val="en-US"/>
        </w:rPr>
        <w:t>.</w:t>
      </w:r>
    </w:p>
    <w:p w:rsidR="008E6403" w:rsidRDefault="00464585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r>
        <w:rPr>
          <w:lang w:val="en-US"/>
        </w:rPr>
        <w:t>Replace by 1mL of 2xSSC 2x</w:t>
      </w:r>
      <w:r w:rsidR="008E6403">
        <w:rPr>
          <w:lang w:val="en-US"/>
        </w:rPr>
        <w:t xml:space="preserve"> 5 min.</w:t>
      </w:r>
    </w:p>
    <w:p w:rsidR="008E6403" w:rsidRDefault="008E6403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r>
        <w:rPr>
          <w:lang w:val="en-US"/>
        </w:rPr>
        <w:t>Replace by 1 mL of 2xSSC:HB50 30 min.</w:t>
      </w:r>
    </w:p>
    <w:p w:rsidR="002A067B" w:rsidRPr="002A067B" w:rsidRDefault="002A067B" w:rsidP="000F6248">
      <w:pPr>
        <w:pStyle w:val="Standard"/>
        <w:numPr>
          <w:ilvl w:val="0"/>
          <w:numId w:val="10"/>
        </w:numPr>
        <w:tabs>
          <w:tab w:val="clear" w:pos="708"/>
          <w:tab w:val="left" w:pos="-142"/>
        </w:tabs>
        <w:spacing w:after="0" w:line="100" w:lineRule="atLeast"/>
        <w:ind w:left="284" w:right="-142" w:hanging="284"/>
        <w:jc w:val="both"/>
        <w:rPr>
          <w:lang w:val="en-US"/>
        </w:rPr>
      </w:pPr>
      <w:r>
        <w:rPr>
          <w:lang w:val="en-US"/>
        </w:rPr>
        <w:t xml:space="preserve">Replace by 1 mL of HB50. </w:t>
      </w:r>
      <w:r w:rsidRPr="002A067B">
        <w:rPr>
          <w:lang w:val="en-US"/>
        </w:rPr>
        <w:t>Incubate 30 min at RT.</w:t>
      </w:r>
    </w:p>
    <w:p w:rsidR="006D3680" w:rsidRPr="00CA1560" w:rsidRDefault="006D3680" w:rsidP="000F6248">
      <w:pPr>
        <w:pStyle w:val="Sansinterligne"/>
        <w:numPr>
          <w:ilvl w:val="0"/>
          <w:numId w:val="10"/>
        </w:numPr>
        <w:tabs>
          <w:tab w:val="left" w:pos="-142"/>
        </w:tabs>
        <w:ind w:left="284" w:hanging="284"/>
        <w:jc w:val="both"/>
        <w:rPr>
          <w:lang w:val="en-US"/>
        </w:rPr>
      </w:pPr>
      <w:r w:rsidRPr="5FD240AC">
        <w:rPr>
          <w:lang w:val="en-US"/>
        </w:rPr>
        <w:t xml:space="preserve">Transfer the specimen to </w:t>
      </w:r>
      <w:proofErr w:type="gramStart"/>
      <w:r w:rsidRPr="5FD240AC">
        <w:rPr>
          <w:lang w:val="en-US"/>
        </w:rPr>
        <w:t>a</w:t>
      </w:r>
      <w:proofErr w:type="gramEnd"/>
      <w:r w:rsidRPr="5FD240AC">
        <w:rPr>
          <w:lang w:val="en-US"/>
        </w:rPr>
        <w:t xml:space="preserve"> </w:t>
      </w:r>
      <w:r w:rsidR="002A067B">
        <w:rPr>
          <w:rFonts w:cstheme="minorHAnsi"/>
          <w:lang w:val="en-US"/>
        </w:rPr>
        <w:t>Ø</w:t>
      </w:r>
      <w:r w:rsidR="002A067B">
        <w:rPr>
          <w:lang w:val="en-US"/>
        </w:rPr>
        <w:t>60 mm P</w:t>
      </w:r>
      <w:r w:rsidRPr="5FD240AC">
        <w:rPr>
          <w:lang w:val="en-US"/>
        </w:rPr>
        <w:t xml:space="preserve">etri dish. With </w:t>
      </w:r>
      <w:proofErr w:type="gramStart"/>
      <w:r w:rsidRPr="5FD240AC">
        <w:rPr>
          <w:lang w:val="en-US"/>
        </w:rPr>
        <w:t>2</w:t>
      </w:r>
      <w:proofErr w:type="gramEnd"/>
      <w:r w:rsidRPr="5FD240AC">
        <w:rPr>
          <w:lang w:val="en-US"/>
        </w:rPr>
        <w:t xml:space="preserve"> needles or a fine forceps, through a binoc</w:t>
      </w:r>
      <w:r w:rsidR="0083316E">
        <w:rPr>
          <w:lang w:val="en-US"/>
        </w:rPr>
        <w:t>ul</w:t>
      </w:r>
      <w:r w:rsidRPr="5FD240AC">
        <w:rPr>
          <w:lang w:val="en-US"/>
        </w:rPr>
        <w:t>ar microscope,</w:t>
      </w:r>
      <w:r>
        <w:rPr>
          <w:lang w:val="en-US"/>
        </w:rPr>
        <w:t xml:space="preserve"> </w:t>
      </w:r>
      <w:r w:rsidRPr="5FD240AC">
        <w:rPr>
          <w:lang w:val="en-US"/>
        </w:rPr>
        <w:t xml:space="preserve">put 1 to </w:t>
      </w:r>
      <w:r>
        <w:rPr>
          <w:lang w:val="en-US"/>
        </w:rPr>
        <w:t>2</w:t>
      </w:r>
      <w:r w:rsidRPr="5FD240AC">
        <w:rPr>
          <w:lang w:val="en-US"/>
        </w:rPr>
        <w:t xml:space="preserve"> </w:t>
      </w:r>
      <w:r>
        <w:rPr>
          <w:lang w:val="en-US"/>
        </w:rPr>
        <w:t>pair of cotyledons</w:t>
      </w:r>
      <w:r w:rsidRPr="5FD240AC">
        <w:rPr>
          <w:lang w:val="en-US"/>
        </w:rPr>
        <w:t xml:space="preserve"> without liquid (</w:t>
      </w:r>
      <w:r>
        <w:rPr>
          <w:lang w:val="en-US"/>
        </w:rPr>
        <w:t xml:space="preserve">you can gently </w:t>
      </w:r>
      <w:proofErr w:type="spellStart"/>
      <w:r>
        <w:rPr>
          <w:lang w:val="en-US"/>
        </w:rPr>
        <w:t>a</w:t>
      </w:r>
      <w:r w:rsidR="0083316E">
        <w:rPr>
          <w:lang w:val="en-US"/>
        </w:rPr>
        <w:t>b</w:t>
      </w:r>
      <w:r>
        <w:rPr>
          <w:lang w:val="en-US"/>
        </w:rPr>
        <w:t>sorbe</w:t>
      </w:r>
      <w:proofErr w:type="spellEnd"/>
      <w:r>
        <w:rPr>
          <w:lang w:val="en-US"/>
        </w:rPr>
        <w:t xml:space="preserve"> liquid on absorbent paper like 3M </w:t>
      </w:r>
      <w:proofErr w:type="spellStart"/>
      <w:r>
        <w:rPr>
          <w:lang w:val="en-US"/>
        </w:rPr>
        <w:t>Whatmann</w:t>
      </w:r>
      <w:proofErr w:type="spellEnd"/>
      <w:r w:rsidRPr="5FD240AC">
        <w:rPr>
          <w:lang w:val="en-US"/>
        </w:rPr>
        <w:t xml:space="preserve">) and transfer to a 1.5 ml </w:t>
      </w:r>
      <w:proofErr w:type="spellStart"/>
      <w:r w:rsidRPr="5FD240AC">
        <w:rPr>
          <w:lang w:val="en-US"/>
        </w:rPr>
        <w:t>microtube</w:t>
      </w:r>
      <w:proofErr w:type="spellEnd"/>
      <w:r w:rsidRPr="5FD240AC">
        <w:rPr>
          <w:lang w:val="en-US"/>
        </w:rPr>
        <w:t xml:space="preserve"> containing </w:t>
      </w:r>
      <w:r w:rsidR="002A067B">
        <w:rPr>
          <w:lang w:val="en-US"/>
        </w:rPr>
        <w:t>3</w:t>
      </w:r>
      <w:r>
        <w:rPr>
          <w:lang w:val="en-US"/>
        </w:rPr>
        <w:t>0 µL</w:t>
      </w:r>
      <w:r w:rsidRPr="5FD240A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2A067B">
        <w:rPr>
          <w:lang w:val="en-US"/>
        </w:rPr>
        <w:t>probe mix</w:t>
      </w:r>
      <w:r w:rsidRPr="5FD240AC">
        <w:rPr>
          <w:lang w:val="en-US"/>
        </w:rPr>
        <w:t>.</w:t>
      </w:r>
    </w:p>
    <w:p w:rsidR="006D3680" w:rsidRDefault="002A067B" w:rsidP="000F6248">
      <w:pPr>
        <w:pStyle w:val="Sansinterligne"/>
        <w:numPr>
          <w:ilvl w:val="0"/>
          <w:numId w:val="10"/>
        </w:numPr>
        <w:tabs>
          <w:tab w:val="left" w:pos="-142"/>
        </w:tabs>
        <w:ind w:left="284" w:hanging="284"/>
        <w:jc w:val="both"/>
        <w:rPr>
          <w:lang w:val="en-US"/>
        </w:rPr>
      </w:pPr>
      <w:r>
        <w:rPr>
          <w:lang w:val="en-US"/>
        </w:rPr>
        <w:t>Cover</w:t>
      </w:r>
      <w:r w:rsidR="007B4C7C">
        <w:rPr>
          <w:lang w:val="en-US"/>
        </w:rPr>
        <w:t xml:space="preserve"> all cotyledons</w:t>
      </w:r>
      <w:r w:rsidR="006D3680" w:rsidRPr="5FD240AC">
        <w:rPr>
          <w:lang w:val="en-US"/>
        </w:rPr>
        <w:t xml:space="preserve"> and incubate for </w:t>
      </w:r>
      <w:r w:rsidR="007B4C7C">
        <w:rPr>
          <w:lang w:val="en-US"/>
        </w:rPr>
        <w:t xml:space="preserve">at least </w:t>
      </w:r>
      <w:r w:rsidR="006D3680" w:rsidRPr="5FD240AC">
        <w:rPr>
          <w:lang w:val="en-US"/>
        </w:rPr>
        <w:t xml:space="preserve">1 </w:t>
      </w:r>
      <w:proofErr w:type="spellStart"/>
      <w:r w:rsidR="006D3680" w:rsidRPr="5FD240AC">
        <w:rPr>
          <w:lang w:val="en-US"/>
        </w:rPr>
        <w:t>hr</w:t>
      </w:r>
      <w:proofErr w:type="spellEnd"/>
      <w:r w:rsidR="006D3680" w:rsidRPr="5FD240AC">
        <w:rPr>
          <w:lang w:val="en-US"/>
        </w:rPr>
        <w:t xml:space="preserve"> at </w:t>
      </w:r>
      <w:r w:rsidR="006D3680">
        <w:rPr>
          <w:lang w:val="en-US"/>
        </w:rPr>
        <w:t>37°C</w:t>
      </w:r>
      <w:r w:rsidR="006D3680" w:rsidRPr="5FD240AC">
        <w:rPr>
          <w:lang w:val="en-US"/>
        </w:rPr>
        <w:t>.</w:t>
      </w:r>
    </w:p>
    <w:p w:rsidR="007B4C7C" w:rsidRDefault="007B4C7C" w:rsidP="000F6248">
      <w:pPr>
        <w:pStyle w:val="Sansinterligne"/>
        <w:jc w:val="both"/>
        <w:rPr>
          <w:lang w:val="en-US"/>
        </w:rPr>
      </w:pPr>
    </w:p>
    <w:p w:rsidR="00D02CAB" w:rsidRDefault="00D02CAB" w:rsidP="000F6248">
      <w:pPr>
        <w:pStyle w:val="Titre2"/>
        <w:jc w:val="both"/>
        <w:rPr>
          <w:lang w:val="en-US"/>
        </w:rPr>
      </w:pPr>
      <w:r>
        <w:rPr>
          <w:lang w:val="en-US"/>
        </w:rPr>
        <w:t>Denaturation, hybridization</w:t>
      </w:r>
    </w:p>
    <w:p w:rsidR="00D02CAB" w:rsidRPr="00D02CAB" w:rsidRDefault="00D02CAB" w:rsidP="000F6248">
      <w:pPr>
        <w:pStyle w:val="Sansinterligne"/>
        <w:jc w:val="both"/>
        <w:rPr>
          <w:lang w:val="en-US"/>
        </w:rPr>
      </w:pPr>
    </w:p>
    <w:p w:rsidR="00D02CAB" w:rsidRDefault="00D02CAB" w:rsidP="000F6248">
      <w:pPr>
        <w:jc w:val="both"/>
        <w:rPr>
          <w:lang w:val="en-US"/>
        </w:rPr>
      </w:pPr>
      <w:r w:rsidRPr="00D02CAB">
        <w:rPr>
          <w:u w:val="single"/>
          <w:lang w:val="en-US"/>
        </w:rPr>
        <w:t>Material</w:t>
      </w:r>
      <w:r>
        <w:rPr>
          <w:lang w:val="en-US"/>
        </w:rPr>
        <w:t>:</w:t>
      </w:r>
    </w:p>
    <w:p w:rsidR="00D02CAB" w:rsidRDefault="00D02CAB" w:rsidP="000F6248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Thermomixer at 90°C</w:t>
      </w:r>
    </w:p>
    <w:p w:rsidR="00D02CAB" w:rsidRDefault="00D02CAB" w:rsidP="000F6248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Ice</w:t>
      </w:r>
    </w:p>
    <w:p w:rsidR="00D02CAB" w:rsidRDefault="00D02CAB" w:rsidP="000F6248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37°C chamber</w:t>
      </w:r>
    </w:p>
    <w:p w:rsidR="00D02CAB" w:rsidRDefault="00D02CAB" w:rsidP="000F6248">
      <w:pPr>
        <w:jc w:val="both"/>
        <w:rPr>
          <w:lang w:val="en-US"/>
        </w:rPr>
      </w:pPr>
      <w:r w:rsidRPr="00D02CAB">
        <w:rPr>
          <w:u w:val="single"/>
          <w:lang w:val="en-US"/>
        </w:rPr>
        <w:t>Step procedures</w:t>
      </w:r>
      <w:r>
        <w:rPr>
          <w:lang w:val="en-US"/>
        </w:rPr>
        <w:t>:</w:t>
      </w:r>
    </w:p>
    <w:p w:rsidR="00BB6E82" w:rsidRDefault="00BB6E82" w:rsidP="000F6248">
      <w:pPr>
        <w:pStyle w:val="Sansinterligne"/>
        <w:numPr>
          <w:ilvl w:val="0"/>
          <w:numId w:val="13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Place tubes containing probe and cotyledons </w:t>
      </w:r>
      <w:r w:rsidRPr="5FD240AC">
        <w:rPr>
          <w:lang w:val="en-US"/>
        </w:rPr>
        <w:t xml:space="preserve">at 90°C for 4 min in the </w:t>
      </w:r>
      <w:r>
        <w:rPr>
          <w:lang w:val="en-US"/>
        </w:rPr>
        <w:t>thermomixer.</w:t>
      </w:r>
    </w:p>
    <w:p w:rsidR="00BB6E82" w:rsidRPr="00CA1560" w:rsidRDefault="00BB6E82" w:rsidP="000F6248">
      <w:pPr>
        <w:pStyle w:val="Sansinterligne"/>
        <w:numPr>
          <w:ilvl w:val="0"/>
          <w:numId w:val="13"/>
        </w:numPr>
        <w:ind w:left="284" w:hanging="284"/>
        <w:jc w:val="both"/>
        <w:rPr>
          <w:lang w:val="en-US"/>
        </w:rPr>
      </w:pPr>
      <w:r>
        <w:rPr>
          <w:lang w:val="en-US"/>
        </w:rPr>
        <w:t>P</w:t>
      </w:r>
      <w:r w:rsidRPr="5FD240AC">
        <w:rPr>
          <w:lang w:val="en-US"/>
        </w:rPr>
        <w:t xml:space="preserve">lace </w:t>
      </w:r>
      <w:r>
        <w:rPr>
          <w:lang w:val="en-US"/>
        </w:rPr>
        <w:t xml:space="preserve">the tube </w:t>
      </w:r>
      <w:r w:rsidRPr="5FD240AC">
        <w:rPr>
          <w:lang w:val="en-US"/>
        </w:rPr>
        <w:t>on ice for 3 min.</w:t>
      </w:r>
    </w:p>
    <w:p w:rsidR="00D02CAB" w:rsidRDefault="00BB6E82" w:rsidP="000F6248">
      <w:pPr>
        <w:pStyle w:val="Sansinterligne"/>
        <w:numPr>
          <w:ilvl w:val="0"/>
          <w:numId w:val="13"/>
        </w:numPr>
        <w:ind w:left="284" w:hanging="284"/>
        <w:jc w:val="both"/>
        <w:rPr>
          <w:lang w:val="en-US"/>
        </w:rPr>
      </w:pPr>
      <w:r w:rsidRPr="5FD240AC">
        <w:rPr>
          <w:lang w:val="en-US"/>
        </w:rPr>
        <w:t>Hybridize o/n at 37°C.</w:t>
      </w:r>
    </w:p>
    <w:p w:rsidR="00D3011A" w:rsidRDefault="00D3011A" w:rsidP="000F6248">
      <w:pPr>
        <w:pStyle w:val="Sansinterligne"/>
        <w:ind w:left="284"/>
        <w:jc w:val="both"/>
        <w:rPr>
          <w:lang w:val="en-US"/>
        </w:rPr>
      </w:pPr>
    </w:p>
    <w:p w:rsidR="003F20D6" w:rsidRDefault="003F20D6" w:rsidP="000F6248">
      <w:pPr>
        <w:pStyle w:val="Titre2"/>
        <w:jc w:val="both"/>
        <w:rPr>
          <w:lang w:val="en-US"/>
        </w:rPr>
      </w:pPr>
      <w:bookmarkStart w:id="0" w:name="_GoBack"/>
      <w:r>
        <w:rPr>
          <w:lang w:val="en-US"/>
        </w:rPr>
        <w:t>Washing, mounting</w:t>
      </w:r>
    </w:p>
    <w:bookmarkEnd w:id="0"/>
    <w:p w:rsidR="00F52A67" w:rsidRDefault="00F52A67" w:rsidP="000F6248">
      <w:pPr>
        <w:pStyle w:val="Sansinterligne"/>
        <w:jc w:val="both"/>
        <w:rPr>
          <w:lang w:val="en-US"/>
        </w:rPr>
      </w:pPr>
    </w:p>
    <w:p w:rsidR="00F52A67" w:rsidRPr="00CA1560" w:rsidRDefault="00F52A67" w:rsidP="000F6248">
      <w:pPr>
        <w:jc w:val="both"/>
        <w:rPr>
          <w:lang w:val="en-US"/>
        </w:rPr>
      </w:pPr>
      <w:r w:rsidRPr="00821B02">
        <w:rPr>
          <w:u w:val="single"/>
          <w:lang w:val="en-US"/>
        </w:rPr>
        <w:t>Material</w:t>
      </w:r>
      <w:r w:rsidRPr="5FD240AC">
        <w:rPr>
          <w:lang w:val="en-US"/>
        </w:rPr>
        <w:t>: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>
        <w:rPr>
          <w:lang w:val="en-US"/>
        </w:rPr>
        <w:t xml:space="preserve">• SF50 </w:t>
      </w:r>
      <w:proofErr w:type="gramStart"/>
      <w:r w:rsidR="004E634F">
        <w:rPr>
          <w:lang w:val="en-US"/>
        </w:rPr>
        <w:t>provided</w:t>
      </w:r>
      <w:r w:rsidR="000F0C93">
        <w:rPr>
          <w:lang w:val="en-US"/>
        </w:rPr>
        <w:t>:</w:t>
      </w:r>
      <w:proofErr w:type="gramEnd"/>
      <w:r w:rsidR="000F0C93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5FD240AC">
        <w:rPr>
          <w:lang w:val="en-US"/>
        </w:rPr>
        <w:t>ormamide</w:t>
      </w:r>
      <w:proofErr w:type="spellEnd"/>
      <w:r>
        <w:rPr>
          <w:lang w:val="en-US"/>
        </w:rPr>
        <w:t>:</w:t>
      </w:r>
      <w:r w:rsidR="000F0C93">
        <w:rPr>
          <w:lang w:val="en-US"/>
        </w:rPr>
        <w:t xml:space="preserve"> </w:t>
      </w:r>
      <w:r>
        <w:rPr>
          <w:lang w:val="en-US"/>
        </w:rPr>
        <w:t>4xSSC 1:1 (v/v</w:t>
      </w:r>
      <w:r w:rsidRPr="5FD240AC">
        <w:rPr>
          <w:lang w:val="en-US"/>
        </w:rPr>
        <w:t>)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>
        <w:rPr>
          <w:lang w:val="en-US"/>
        </w:rPr>
        <w:t>• 2x</w:t>
      </w:r>
      <w:r w:rsidRPr="5FD240AC">
        <w:rPr>
          <w:lang w:val="en-US"/>
        </w:rPr>
        <w:t>SSC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>
        <w:rPr>
          <w:lang w:val="en-US"/>
        </w:rPr>
        <w:t>• 1x</w:t>
      </w:r>
      <w:r w:rsidRPr="5FD240AC">
        <w:rPr>
          <w:lang w:val="en-US"/>
        </w:rPr>
        <w:t>PBS</w:t>
      </w:r>
    </w:p>
    <w:p w:rsidR="00F52A67" w:rsidRDefault="00F52A67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 xml:space="preserve">• </w:t>
      </w:r>
      <w:r w:rsidR="004E634F">
        <w:rPr>
          <w:lang w:val="en-US"/>
        </w:rPr>
        <w:t>DAPI</w:t>
      </w:r>
      <w:r>
        <w:rPr>
          <w:lang w:val="en-US"/>
        </w:rPr>
        <w:t xml:space="preserve"> </w:t>
      </w:r>
      <w:r w:rsidRPr="5FD240AC">
        <w:rPr>
          <w:lang w:val="en-US"/>
        </w:rPr>
        <w:t xml:space="preserve">0.1 mg/ml 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 xml:space="preserve">• </w:t>
      </w:r>
      <w:r>
        <w:rPr>
          <w:lang w:val="en-US"/>
        </w:rPr>
        <w:t>Glycerol:</w:t>
      </w:r>
      <w:r w:rsidR="00DC4C4E">
        <w:rPr>
          <w:lang w:val="en-US"/>
        </w:rPr>
        <w:t xml:space="preserve"> 1</w:t>
      </w:r>
      <w:r w:rsidR="002A067B">
        <w:rPr>
          <w:lang w:val="en-US"/>
        </w:rPr>
        <w:t>xPBS 80:20 (v/v</w:t>
      </w:r>
      <w:r>
        <w:rPr>
          <w:lang w:val="en-US"/>
        </w:rPr>
        <w:t>)</w:t>
      </w:r>
      <w:r w:rsidR="004E634F">
        <w:rPr>
          <w:lang w:val="en-US"/>
        </w:rPr>
        <w:t xml:space="preserve"> provided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>• Slides and 24x32</w:t>
      </w:r>
      <w:r>
        <w:rPr>
          <w:lang w:val="en-US"/>
        </w:rPr>
        <w:t xml:space="preserve"> </w:t>
      </w:r>
      <w:r w:rsidR="005E61C6" w:rsidRPr="00341D41">
        <w:rPr>
          <w:b/>
          <w:lang w:val="en-US"/>
        </w:rPr>
        <w:t>1.5</w:t>
      </w:r>
      <w:r w:rsidR="005E61C6">
        <w:rPr>
          <w:lang w:val="en-US"/>
        </w:rPr>
        <w:t xml:space="preserve"> </w:t>
      </w:r>
      <w:r>
        <w:rPr>
          <w:lang w:val="en-US"/>
        </w:rPr>
        <w:t>cover</w:t>
      </w:r>
      <w:r w:rsidRPr="5FD240AC">
        <w:rPr>
          <w:lang w:val="en-US"/>
        </w:rPr>
        <w:t>slip</w:t>
      </w:r>
      <w:r>
        <w:rPr>
          <w:lang w:val="en-US"/>
        </w:rPr>
        <w:t xml:space="preserve"> </w:t>
      </w:r>
    </w:p>
    <w:p w:rsidR="00F52A67" w:rsidRPr="00CA1560" w:rsidRDefault="00F52A67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>• Needle</w:t>
      </w:r>
      <w:r>
        <w:rPr>
          <w:lang w:val="en-US"/>
        </w:rPr>
        <w:t>s</w:t>
      </w:r>
      <w:r w:rsidRPr="5FD240AC">
        <w:rPr>
          <w:lang w:val="en-US"/>
        </w:rPr>
        <w:t>, forceps</w:t>
      </w:r>
    </w:p>
    <w:p w:rsidR="002A067B" w:rsidRDefault="00F52A67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 xml:space="preserve">• </w:t>
      </w:r>
      <w:r w:rsidR="00DC4C4E">
        <w:rPr>
          <w:rFonts w:cstheme="minorHAnsi"/>
          <w:lang w:val="en-US"/>
        </w:rPr>
        <w:t>Ø</w:t>
      </w:r>
      <w:r w:rsidRPr="5FD240AC">
        <w:rPr>
          <w:lang w:val="en-US"/>
        </w:rPr>
        <w:t>6</w:t>
      </w:r>
      <w:r w:rsidR="00DC4C4E">
        <w:rPr>
          <w:lang w:val="en-US"/>
        </w:rPr>
        <w:t>0</w:t>
      </w:r>
      <w:r w:rsidRPr="5FD240AC">
        <w:rPr>
          <w:lang w:val="en-US"/>
        </w:rPr>
        <w:t xml:space="preserve"> mm dish</w:t>
      </w:r>
    </w:p>
    <w:p w:rsidR="002A067B" w:rsidRDefault="002A067B" w:rsidP="000F6248">
      <w:pPr>
        <w:pStyle w:val="Sansinterligne"/>
        <w:ind w:left="426"/>
        <w:jc w:val="both"/>
        <w:rPr>
          <w:lang w:val="en-US"/>
        </w:rPr>
      </w:pPr>
      <w:r w:rsidRPr="5FD240AC">
        <w:rPr>
          <w:lang w:val="en-US"/>
        </w:rPr>
        <w:t xml:space="preserve">• </w:t>
      </w:r>
      <w:proofErr w:type="spellStart"/>
      <w:r>
        <w:rPr>
          <w:rFonts w:cstheme="minorHAnsi"/>
          <w:lang w:val="en-US"/>
        </w:rPr>
        <w:t>Picodent</w:t>
      </w:r>
      <w:proofErr w:type="spellEnd"/>
      <w:r>
        <w:rPr>
          <w:rFonts w:cstheme="minorHAnsi"/>
          <w:lang w:val="en-US"/>
        </w:rPr>
        <w:t xml:space="preserve"> or varnish</w:t>
      </w:r>
    </w:p>
    <w:p w:rsidR="00F52A67" w:rsidRDefault="00F52A67" w:rsidP="000F6248">
      <w:pPr>
        <w:pStyle w:val="Sansinterligne"/>
        <w:jc w:val="both"/>
        <w:rPr>
          <w:lang w:val="en-US"/>
        </w:rPr>
      </w:pPr>
    </w:p>
    <w:p w:rsidR="00D3011A" w:rsidRDefault="00D3011A" w:rsidP="000F6248">
      <w:pPr>
        <w:jc w:val="both"/>
        <w:rPr>
          <w:u w:val="single"/>
          <w:lang w:val="en-US"/>
        </w:rPr>
      </w:pPr>
    </w:p>
    <w:p w:rsidR="00F52A67" w:rsidRPr="00CA1560" w:rsidRDefault="00F52A67" w:rsidP="000F6248">
      <w:pPr>
        <w:jc w:val="both"/>
        <w:rPr>
          <w:lang w:val="en-US"/>
        </w:rPr>
      </w:pPr>
      <w:r w:rsidRPr="00341D41">
        <w:rPr>
          <w:u w:val="single"/>
          <w:lang w:val="en-US"/>
        </w:rPr>
        <w:t>Step procedures</w:t>
      </w:r>
      <w:r w:rsidRPr="5FD240AC">
        <w:rPr>
          <w:lang w:val="en-US"/>
        </w:rPr>
        <w:t>: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>1. Remove the hybri</w:t>
      </w:r>
      <w:r>
        <w:rPr>
          <w:lang w:val="en-US"/>
        </w:rPr>
        <w:t>dization solution and wash the cotyledon</w:t>
      </w:r>
      <w:r w:rsidRPr="5FD240AC">
        <w:rPr>
          <w:lang w:val="en-US"/>
        </w:rPr>
        <w:t>s with 2xSSC.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>2.</w:t>
      </w:r>
      <w:r>
        <w:rPr>
          <w:lang w:val="en-US"/>
        </w:rPr>
        <w:t xml:space="preserve"> </w:t>
      </w:r>
      <w:r w:rsidR="002A067B">
        <w:rPr>
          <w:lang w:val="en-US"/>
        </w:rPr>
        <w:t xml:space="preserve">Stringent wash with SF50 1/2 </w:t>
      </w:r>
      <w:proofErr w:type="spellStart"/>
      <w:r w:rsidR="002A067B">
        <w:rPr>
          <w:lang w:val="en-US"/>
        </w:rPr>
        <w:t>hr</w:t>
      </w:r>
      <w:proofErr w:type="spellEnd"/>
      <w:r w:rsidR="002A067B">
        <w:rPr>
          <w:lang w:val="en-US"/>
        </w:rPr>
        <w:t xml:space="preserve"> </w:t>
      </w:r>
      <w:r>
        <w:rPr>
          <w:lang w:val="en-US"/>
        </w:rPr>
        <w:t>at 42°C 2x.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3. Wash the </w:t>
      </w:r>
      <w:r>
        <w:rPr>
          <w:lang w:val="en-US"/>
        </w:rPr>
        <w:t>cotyledon</w:t>
      </w:r>
      <w:r w:rsidRPr="5FD240AC">
        <w:rPr>
          <w:lang w:val="en-US"/>
        </w:rPr>
        <w:t>s in 2xSSC at RT.</w:t>
      </w:r>
    </w:p>
    <w:p w:rsidR="005E61C6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4. Wash in </w:t>
      </w:r>
      <w:proofErr w:type="gramStart"/>
      <w:r w:rsidRPr="5FD240AC">
        <w:rPr>
          <w:lang w:val="en-US"/>
        </w:rPr>
        <w:t>1x</w:t>
      </w:r>
      <w:proofErr w:type="gramEnd"/>
      <w:r w:rsidRPr="5FD240AC">
        <w:rPr>
          <w:lang w:val="en-US"/>
        </w:rPr>
        <w:t xml:space="preserve"> PBS for 10 min. 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5. Replace by </w:t>
      </w:r>
      <w:r>
        <w:rPr>
          <w:lang w:val="en-US"/>
        </w:rPr>
        <w:t>10</w:t>
      </w:r>
      <w:r w:rsidRPr="5FD240AC">
        <w:rPr>
          <w:lang w:val="en-US"/>
        </w:rPr>
        <w:t xml:space="preserve">0 </w:t>
      </w:r>
      <w:r>
        <w:t>μ</w:t>
      </w:r>
      <w:r w:rsidRPr="5FD240AC">
        <w:rPr>
          <w:lang w:val="en-US"/>
        </w:rPr>
        <w:t xml:space="preserve">l </w:t>
      </w:r>
      <w:r w:rsidR="004E634F">
        <w:rPr>
          <w:lang w:val="en-US"/>
        </w:rPr>
        <w:t>DAPI</w:t>
      </w:r>
      <w:r w:rsidRPr="5FD240AC">
        <w:rPr>
          <w:lang w:val="en-US"/>
        </w:rPr>
        <w:t xml:space="preserve"> 1/</w:t>
      </w:r>
      <w:r>
        <w:rPr>
          <w:lang w:val="en-US"/>
        </w:rPr>
        <w:t>1</w:t>
      </w:r>
      <w:r w:rsidRPr="5FD240AC">
        <w:rPr>
          <w:lang w:val="en-US"/>
        </w:rPr>
        <w:t>00 (</w:t>
      </w:r>
      <w:proofErr w:type="gramStart"/>
      <w:r>
        <w:rPr>
          <w:lang w:val="en-US"/>
        </w:rPr>
        <w:t>1</w:t>
      </w:r>
      <w:proofErr w:type="gramEnd"/>
      <w:r w:rsidRPr="5FD240AC">
        <w:rPr>
          <w:lang w:val="en-US"/>
        </w:rPr>
        <w:t xml:space="preserve"> </w:t>
      </w:r>
      <w:r>
        <w:t>μ</w:t>
      </w:r>
      <w:r w:rsidRPr="5FD240AC">
        <w:rPr>
          <w:lang w:val="en-US"/>
        </w:rPr>
        <w:t xml:space="preserve">g/ml final) in 1xPBS 15 min at RT </w:t>
      </w:r>
      <w:r w:rsidR="00E5214D">
        <w:rPr>
          <w:lang w:val="en-US"/>
        </w:rPr>
        <w:t>(</w:t>
      </w:r>
      <w:r w:rsidRPr="5FD240AC">
        <w:rPr>
          <w:lang w:val="en-US"/>
        </w:rPr>
        <w:t>or o/n at 4°C</w:t>
      </w:r>
      <w:r w:rsidR="00E5214D">
        <w:rPr>
          <w:lang w:val="en-US"/>
        </w:rPr>
        <w:t>)</w:t>
      </w:r>
      <w:r w:rsidRPr="5FD240AC">
        <w:rPr>
          <w:lang w:val="en-US"/>
        </w:rPr>
        <w:t>.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6. </w:t>
      </w:r>
      <w:r>
        <w:rPr>
          <w:lang w:val="en-US"/>
        </w:rPr>
        <w:t xml:space="preserve">Wash </w:t>
      </w:r>
      <w:proofErr w:type="gramStart"/>
      <w:r>
        <w:rPr>
          <w:lang w:val="en-US"/>
        </w:rPr>
        <w:t>3x</w:t>
      </w:r>
      <w:proofErr w:type="gramEnd"/>
      <w:r>
        <w:rPr>
          <w:lang w:val="en-US"/>
        </w:rPr>
        <w:t xml:space="preserve"> in 1 ml 1xPBS</w:t>
      </w:r>
      <w:r w:rsidRPr="5FD240AC">
        <w:rPr>
          <w:lang w:val="en-US"/>
        </w:rPr>
        <w:t>.</w:t>
      </w:r>
    </w:p>
    <w:p w:rsidR="00F52A67" w:rsidRDefault="00F52A67" w:rsidP="000F6248">
      <w:pPr>
        <w:pStyle w:val="Sansinterligne"/>
        <w:jc w:val="both"/>
        <w:rPr>
          <w:lang w:val="en-US"/>
        </w:rPr>
      </w:pPr>
      <w:r w:rsidRPr="5FD240AC">
        <w:rPr>
          <w:lang w:val="en-US"/>
        </w:rPr>
        <w:t xml:space="preserve">7. Transfer </w:t>
      </w:r>
      <w:r>
        <w:rPr>
          <w:lang w:val="en-US"/>
        </w:rPr>
        <w:t>cotyledon</w:t>
      </w:r>
      <w:r w:rsidRPr="5FD240AC">
        <w:rPr>
          <w:lang w:val="en-US"/>
        </w:rPr>
        <w:t xml:space="preserve">s to small dish. Remove PBS </w:t>
      </w:r>
      <w:r>
        <w:rPr>
          <w:lang w:val="en-US"/>
        </w:rPr>
        <w:t>(you can adsorb it on absorbent paper).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>
        <w:rPr>
          <w:lang w:val="en-US"/>
        </w:rPr>
        <w:t>8. C</w:t>
      </w:r>
      <w:r w:rsidRPr="5FD240AC">
        <w:rPr>
          <w:lang w:val="en-US"/>
        </w:rPr>
        <w:t xml:space="preserve">over </w:t>
      </w:r>
      <w:r>
        <w:rPr>
          <w:lang w:val="en-US"/>
        </w:rPr>
        <w:t>each pair of</w:t>
      </w:r>
      <w:r w:rsidRPr="5FD240AC">
        <w:rPr>
          <w:lang w:val="en-US"/>
        </w:rPr>
        <w:t xml:space="preserve"> </w:t>
      </w:r>
      <w:r>
        <w:rPr>
          <w:lang w:val="en-US"/>
        </w:rPr>
        <w:t>cotyledon</w:t>
      </w:r>
      <w:r w:rsidRPr="5FD240AC">
        <w:rPr>
          <w:lang w:val="en-US"/>
        </w:rPr>
        <w:t xml:space="preserve">s with 50 </w:t>
      </w:r>
      <w:r>
        <w:t>μ</w:t>
      </w:r>
      <w:r w:rsidRPr="5FD240AC">
        <w:rPr>
          <w:lang w:val="en-US"/>
        </w:rPr>
        <w:t>l of PBS: glycerol (20:80)</w:t>
      </w:r>
      <w:r>
        <w:rPr>
          <w:lang w:val="en-US"/>
        </w:rPr>
        <w:t xml:space="preserve"> to equilibrate</w:t>
      </w:r>
      <w:r w:rsidRPr="5FD240AC">
        <w:rPr>
          <w:lang w:val="en-US"/>
        </w:rPr>
        <w:t>.</w:t>
      </w:r>
    </w:p>
    <w:p w:rsidR="00F52A67" w:rsidRPr="00CA1560" w:rsidRDefault="00F52A67" w:rsidP="000F6248">
      <w:pPr>
        <w:pStyle w:val="Sansinterligne"/>
        <w:jc w:val="both"/>
        <w:rPr>
          <w:lang w:val="en-US"/>
        </w:rPr>
      </w:pPr>
      <w:r>
        <w:rPr>
          <w:lang w:val="en-US"/>
        </w:rPr>
        <w:t>9. Transfer separate cotyledons on a coverslip</w:t>
      </w:r>
      <w:r w:rsidRPr="5FD240AC">
        <w:rPr>
          <w:lang w:val="en-US"/>
        </w:rPr>
        <w:t xml:space="preserve"> (with help of a binoc</w:t>
      </w:r>
      <w:r w:rsidR="0083316E">
        <w:rPr>
          <w:lang w:val="en-US"/>
        </w:rPr>
        <w:t>ul</w:t>
      </w:r>
      <w:r w:rsidRPr="5FD240AC">
        <w:rPr>
          <w:lang w:val="en-US"/>
        </w:rPr>
        <w:t>ar</w:t>
      </w:r>
      <w:r>
        <w:rPr>
          <w:lang w:val="en-US"/>
        </w:rPr>
        <w:t xml:space="preserve"> microscope). Be caref</w:t>
      </w:r>
      <w:r w:rsidR="0083316E">
        <w:rPr>
          <w:lang w:val="en-US"/>
        </w:rPr>
        <w:t>ul</w:t>
      </w:r>
      <w:r>
        <w:rPr>
          <w:lang w:val="en-US"/>
        </w:rPr>
        <w:t xml:space="preserve"> not to wet the other side of coverslip. Cover them </w:t>
      </w:r>
      <w:r w:rsidRPr="5FD240AC">
        <w:rPr>
          <w:lang w:val="en-US"/>
        </w:rPr>
        <w:t xml:space="preserve">with </w:t>
      </w:r>
      <w:r>
        <w:rPr>
          <w:lang w:val="en-US"/>
        </w:rPr>
        <w:t xml:space="preserve">30 µL of </w:t>
      </w:r>
      <w:r w:rsidRPr="5FD240AC">
        <w:rPr>
          <w:lang w:val="en-US"/>
        </w:rPr>
        <w:t>PBS: glycerol (20:80).</w:t>
      </w:r>
    </w:p>
    <w:p w:rsidR="00F52A67" w:rsidRDefault="00F52A67" w:rsidP="000F6248">
      <w:pPr>
        <w:pStyle w:val="Sansinterligne"/>
        <w:jc w:val="both"/>
        <w:rPr>
          <w:lang w:val="en"/>
        </w:rPr>
      </w:pPr>
      <w:r>
        <w:rPr>
          <w:lang w:val="en-US"/>
        </w:rPr>
        <w:t xml:space="preserve">10. </w:t>
      </w:r>
      <w:r>
        <w:rPr>
          <w:lang w:val="en"/>
        </w:rPr>
        <w:t xml:space="preserve">Cover with a slide, let the liquid spread out and then turn over the slide: the coverslip with the cotyledons </w:t>
      </w:r>
      <w:proofErr w:type="gramStart"/>
      <w:r>
        <w:rPr>
          <w:lang w:val="en"/>
        </w:rPr>
        <w:t>are transferred</w:t>
      </w:r>
      <w:proofErr w:type="gramEnd"/>
      <w:r>
        <w:rPr>
          <w:lang w:val="en"/>
        </w:rPr>
        <w:t>.</w:t>
      </w:r>
    </w:p>
    <w:p w:rsidR="00F52A67" w:rsidRDefault="00F52A67" w:rsidP="000F6248">
      <w:pPr>
        <w:pStyle w:val="Sansinterligne"/>
        <w:jc w:val="both"/>
        <w:rPr>
          <w:lang w:val="en"/>
        </w:rPr>
      </w:pPr>
      <w:r>
        <w:rPr>
          <w:lang w:val="en"/>
        </w:rPr>
        <w:t xml:space="preserve">11. Leave the slides flat and protected from light. </w:t>
      </w:r>
    </w:p>
    <w:p w:rsidR="005E61C6" w:rsidRDefault="00F52A67" w:rsidP="000F6248">
      <w:pPr>
        <w:pStyle w:val="Sansinterligne"/>
        <w:jc w:val="both"/>
        <w:rPr>
          <w:lang w:val="en"/>
        </w:rPr>
      </w:pPr>
      <w:r>
        <w:rPr>
          <w:lang w:val="en"/>
        </w:rPr>
        <w:t xml:space="preserve">12. Possibly complete the liquid between slide and coverslip before putting varnish or </w:t>
      </w:r>
      <w:proofErr w:type="spellStart"/>
      <w:r>
        <w:rPr>
          <w:lang w:val="en"/>
        </w:rPr>
        <w:t>Picodent</w:t>
      </w:r>
      <w:proofErr w:type="spellEnd"/>
      <w:r>
        <w:rPr>
          <w:lang w:val="en"/>
        </w:rPr>
        <w:t>.</w:t>
      </w:r>
    </w:p>
    <w:sectPr w:rsidR="005E61C6" w:rsidSect="000F6248">
      <w:footerReference w:type="default" r:id="rId8"/>
      <w:headerReference w:type="first" r:id="rId9"/>
      <w:footerReference w:type="first" r:id="rId10"/>
      <w:pgSz w:w="11906" w:h="16838"/>
      <w:pgMar w:top="851" w:right="1133" w:bottom="709" w:left="1417" w:header="708" w:footer="2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23" w:rsidRDefault="004F4323" w:rsidP="00C77A82">
      <w:pPr>
        <w:spacing w:after="0" w:line="240" w:lineRule="auto"/>
      </w:pPr>
      <w:r>
        <w:separator/>
      </w:r>
    </w:p>
  </w:endnote>
  <w:endnote w:type="continuationSeparator" w:id="0">
    <w:p w:rsidR="004F4323" w:rsidRDefault="004F4323" w:rsidP="00C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888768"/>
      <w:docPartObj>
        <w:docPartGallery w:val="Page Numbers (Bottom of Page)"/>
        <w:docPartUnique/>
      </w:docPartObj>
    </w:sdtPr>
    <w:sdtEndPr/>
    <w:sdtContent>
      <w:p w:rsidR="000F6248" w:rsidRDefault="000F62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D1">
          <w:rPr>
            <w:noProof/>
          </w:rPr>
          <w:t>2</w:t>
        </w:r>
        <w:r>
          <w:fldChar w:fldCharType="end"/>
        </w:r>
      </w:p>
    </w:sdtContent>
  </w:sdt>
  <w:p w:rsidR="00364B56" w:rsidRPr="00D3011A" w:rsidRDefault="00364B56" w:rsidP="00D301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717325"/>
      <w:docPartObj>
        <w:docPartGallery w:val="Page Numbers (Bottom of Page)"/>
        <w:docPartUnique/>
      </w:docPartObj>
    </w:sdtPr>
    <w:sdtEndPr/>
    <w:sdtContent>
      <w:p w:rsidR="000F6248" w:rsidRDefault="000F62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D1">
          <w:rPr>
            <w:noProof/>
          </w:rPr>
          <w:t>1</w:t>
        </w:r>
        <w:r>
          <w:fldChar w:fldCharType="end"/>
        </w:r>
      </w:p>
    </w:sdtContent>
  </w:sdt>
  <w:p w:rsidR="00D3011A" w:rsidRDefault="00D301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23" w:rsidRDefault="004F4323" w:rsidP="00C77A82">
      <w:pPr>
        <w:spacing w:after="0" w:line="240" w:lineRule="auto"/>
      </w:pPr>
      <w:r>
        <w:separator/>
      </w:r>
    </w:p>
  </w:footnote>
  <w:footnote w:type="continuationSeparator" w:id="0">
    <w:p w:rsidR="004F4323" w:rsidRDefault="004F4323" w:rsidP="00C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8A" w:rsidRDefault="00C613D1">
    <w:pPr>
      <w:pStyle w:val="En-tte"/>
      <w:rPr>
        <w:rFonts w:ascii="Trebuchet MS" w:eastAsia="Times New Roman" w:hAnsi="Trebuchet MS" w:cs="Arial"/>
        <w:b/>
        <w:bCs/>
        <w:sz w:val="44"/>
        <w:szCs w:val="44"/>
        <w:shd w:val="clear" w:color="auto" w:fill="FFFFFF"/>
        <w:lang w:val="en-US" w:eastAsia="fr-FR"/>
      </w:rPr>
    </w:pPr>
    <w:r>
      <w:rPr>
        <w:noProof/>
        <w:lang w:val="en-US"/>
      </w:rPr>
      <w:drawing>
        <wp:anchor distT="0" distB="0" distL="114300" distR="114300" simplePos="0" relativeHeight="251636224" behindDoc="1" locked="0" layoutInCell="1" allowOverlap="1" wp14:anchorId="7B45A6F1" wp14:editId="3A225799">
          <wp:simplePos x="0" y="0"/>
          <wp:positionH relativeFrom="column">
            <wp:posOffset>569364</wp:posOffset>
          </wp:positionH>
          <wp:positionV relativeFrom="paragraph">
            <wp:posOffset>-271780</wp:posOffset>
          </wp:positionV>
          <wp:extent cx="983615" cy="355600"/>
          <wp:effectExtent l="0" t="0" r="6985" b="6350"/>
          <wp:wrapTight wrapText="bothSides">
            <wp:wrapPolygon edited="0">
              <wp:start x="837" y="0"/>
              <wp:lineTo x="0" y="1157"/>
              <wp:lineTo x="0" y="12729"/>
              <wp:lineTo x="4602" y="18514"/>
              <wp:lineTo x="4602" y="20829"/>
              <wp:lineTo x="21335" y="20829"/>
              <wp:lineTo x="21335" y="2314"/>
              <wp:lineTo x="19662" y="0"/>
              <wp:lineTo x="837" y="0"/>
            </wp:wrapPolygon>
          </wp:wrapTight>
          <wp:docPr id="34" name="Image 34" descr="COST | European Cooperation in Science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T | European Cooperation in Science and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F1F">
      <w:rPr>
        <w:b/>
        <w:noProof/>
        <w:sz w:val="28"/>
        <w:szCs w:val="28"/>
        <w:lang w:val="en-US"/>
      </w:rPr>
      <w:drawing>
        <wp:anchor distT="0" distB="0" distL="114300" distR="114300" simplePos="0" relativeHeight="251684352" behindDoc="0" locked="0" layoutInCell="1" allowOverlap="1" wp14:anchorId="1E373F1B" wp14:editId="487CACED">
          <wp:simplePos x="0" y="0"/>
          <wp:positionH relativeFrom="column">
            <wp:posOffset>2320521</wp:posOffset>
          </wp:positionH>
          <wp:positionV relativeFrom="paragraph">
            <wp:posOffset>-281621</wp:posOffset>
          </wp:positionV>
          <wp:extent cx="394855" cy="375749"/>
          <wp:effectExtent l="0" t="0" r="5715" b="5715"/>
          <wp:wrapNone/>
          <wp:docPr id="26" name="Picture 6" descr="https://www.uca.fr/uas/ksup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 descr="https://www.uca.fr/uas/ksup/LOGO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55" cy="37574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F1F">
      <w:rPr>
        <w:noProof/>
        <w:lang w:val="en-US"/>
      </w:rPr>
      <w:drawing>
        <wp:anchor distT="0" distB="0" distL="114300" distR="114300" simplePos="0" relativeHeight="251611648" behindDoc="1" locked="0" layoutInCell="1" allowOverlap="1" wp14:anchorId="10D889B7" wp14:editId="5E27F55D">
          <wp:simplePos x="0" y="0"/>
          <wp:positionH relativeFrom="column">
            <wp:posOffset>3623252</wp:posOffset>
          </wp:positionH>
          <wp:positionV relativeFrom="paragraph">
            <wp:posOffset>-221500</wp:posOffset>
          </wp:positionV>
          <wp:extent cx="904875" cy="248920"/>
          <wp:effectExtent l="0" t="0" r="9525" b="0"/>
          <wp:wrapTight wrapText="bothSides">
            <wp:wrapPolygon edited="0">
              <wp:start x="0" y="0"/>
              <wp:lineTo x="0" y="19837"/>
              <wp:lineTo x="21373" y="19837"/>
              <wp:lineTo x="21373" y="0"/>
              <wp:lineTo x="0" y="0"/>
            </wp:wrapPolygon>
          </wp:wrapTight>
          <wp:docPr id="20" name="Picture 2" descr="http://cap2025.fr/uas/CAP2025/LOGO_COMPOSANTE/banniere+rubrique_JC_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http://cap2025.fr/uas/CAP2025/LOGO_COMPOSANTE/banniere+rubrique_JC_bilingu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40"/>
                  <a:stretch/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B8A" w:rsidRPr="00EA1F1F">
      <w:rPr>
        <w:b/>
        <w:noProof/>
        <w:sz w:val="28"/>
        <w:szCs w:val="28"/>
        <w:lang w:val="en-US"/>
      </w:rPr>
      <w:drawing>
        <wp:anchor distT="0" distB="0" distL="114300" distR="114300" simplePos="0" relativeHeight="251708928" behindDoc="0" locked="0" layoutInCell="1" allowOverlap="1" wp14:anchorId="1B1A0704" wp14:editId="508BE797">
          <wp:simplePos x="0" y="0"/>
          <wp:positionH relativeFrom="column">
            <wp:posOffset>5346758</wp:posOffset>
          </wp:positionH>
          <wp:positionV relativeFrom="paragraph">
            <wp:posOffset>-291893</wp:posOffset>
          </wp:positionV>
          <wp:extent cx="1003211" cy="381000"/>
          <wp:effectExtent l="0" t="0" r="0" b="0"/>
          <wp:wrapNone/>
          <wp:docPr id="11" name="Picture 4" descr="Logo G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4" descr="Logo GR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11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B8A" w:rsidRPr="004D6CAC">
      <w:rPr>
        <w:rFonts w:ascii="Arial" w:hAnsi="Arial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1E77AB9C" wp14:editId="6FFF4068">
          <wp:simplePos x="0" y="0"/>
          <wp:positionH relativeFrom="column">
            <wp:posOffset>-741219</wp:posOffset>
          </wp:positionH>
          <wp:positionV relativeFrom="paragraph">
            <wp:posOffset>-311612</wp:posOffset>
          </wp:positionV>
          <wp:extent cx="339090" cy="394335"/>
          <wp:effectExtent l="0" t="0" r="3810" b="5715"/>
          <wp:wrapTight wrapText="bothSides">
            <wp:wrapPolygon edited="0">
              <wp:start x="0" y="0"/>
              <wp:lineTo x="0" y="20870"/>
              <wp:lineTo x="20629" y="20870"/>
              <wp:lineTo x="20629" y="0"/>
              <wp:lineTo x="0" y="0"/>
            </wp:wrapPolygon>
          </wp:wrapTight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B8A" w:rsidRDefault="00A14B8A" w:rsidP="00C613D1">
    <w:pPr>
      <w:pStyle w:val="En-tte"/>
      <w:jc w:val="center"/>
      <w:rPr>
        <w:rFonts w:ascii="Trebuchet MS" w:eastAsia="Times New Roman" w:hAnsi="Trebuchet MS" w:cs="Arial"/>
        <w:bCs/>
        <w:shd w:val="clear" w:color="auto" w:fill="FFFFFF"/>
        <w:lang w:val="en-US" w:eastAsia="fr-FR"/>
      </w:rPr>
    </w:pPr>
    <w:r w:rsidRPr="00A14B8A">
      <w:rPr>
        <w:rFonts w:ascii="Trebuchet MS" w:eastAsia="Times New Roman" w:hAnsi="Trebuchet MS" w:cs="Arial"/>
        <w:bCs/>
        <w:shd w:val="clear" w:color="auto" w:fill="FFFFFF"/>
        <w:lang w:val="en-US" w:eastAsia="fr-FR"/>
      </w:rPr>
      <w:t xml:space="preserve">3D Fluorescent </w:t>
    </w:r>
    <w:r w:rsidRPr="00A14B8A">
      <w:rPr>
        <w:rFonts w:ascii="Trebuchet MS" w:eastAsia="Times New Roman" w:hAnsi="Trebuchet MS" w:cs="Arial"/>
        <w:bCs/>
        <w:i/>
        <w:iCs/>
        <w:shd w:val="clear" w:color="auto" w:fill="FFFFFF"/>
        <w:lang w:val="en-US" w:eastAsia="fr-FR"/>
      </w:rPr>
      <w:t>in situ</w:t>
    </w:r>
    <w:r w:rsidRPr="00A14B8A">
      <w:rPr>
        <w:rFonts w:ascii="Trebuchet MS" w:eastAsia="Times New Roman" w:hAnsi="Trebuchet MS" w:cs="Arial"/>
        <w:bCs/>
        <w:shd w:val="clear" w:color="auto" w:fill="FFFFFF"/>
        <w:lang w:val="en-US" w:eastAsia="fr-FR"/>
      </w:rPr>
      <w:t xml:space="preserve"> hybridization (</w:t>
    </w:r>
    <w:proofErr w:type="spellStart"/>
    <w:r w:rsidRPr="00A14B8A">
      <w:rPr>
        <w:rFonts w:ascii="Trebuchet MS" w:eastAsia="Times New Roman" w:hAnsi="Trebuchet MS" w:cs="Arial"/>
        <w:bCs/>
        <w:shd w:val="clear" w:color="auto" w:fill="FFFFFF"/>
        <w:lang w:val="en-US" w:eastAsia="fr-FR"/>
      </w:rPr>
      <w:t>F</w:t>
    </w:r>
    <w:r w:rsidRPr="00A14B8A">
      <w:rPr>
        <w:rFonts w:ascii="Trebuchet MS" w:eastAsia="Times New Roman" w:hAnsi="Trebuchet MS" w:cs="Arial"/>
        <w:bCs/>
        <w:i/>
        <w:shd w:val="clear" w:color="auto" w:fill="FFFFFF"/>
        <w:lang w:val="en-US" w:eastAsia="fr-FR"/>
      </w:rPr>
      <w:t>is</w:t>
    </w:r>
    <w:r w:rsidRPr="00A14B8A">
      <w:rPr>
        <w:rFonts w:ascii="Trebuchet MS" w:eastAsia="Times New Roman" w:hAnsi="Trebuchet MS" w:cs="Arial"/>
        <w:bCs/>
        <w:shd w:val="clear" w:color="auto" w:fill="FFFFFF"/>
        <w:lang w:val="en-US" w:eastAsia="fr-FR"/>
      </w:rPr>
      <w:t>H</w:t>
    </w:r>
    <w:proofErr w:type="spellEnd"/>
    <w:r w:rsidRPr="00A14B8A">
      <w:rPr>
        <w:rFonts w:ascii="Trebuchet MS" w:eastAsia="Times New Roman" w:hAnsi="Trebuchet MS" w:cs="Arial"/>
        <w:bCs/>
        <w:shd w:val="clear" w:color="auto" w:fill="FFFFFF"/>
        <w:lang w:val="en-US" w:eastAsia="fr-FR"/>
      </w:rPr>
      <w:t>)</w:t>
    </w:r>
    <w:r>
      <w:rPr>
        <w:rFonts w:ascii="Trebuchet MS" w:eastAsia="Times New Roman" w:hAnsi="Trebuchet MS" w:cs="Arial"/>
        <w:bCs/>
        <w:shd w:val="clear" w:color="auto" w:fill="FFFFFF"/>
        <w:lang w:val="en-US" w:eastAsia="fr-FR"/>
      </w:rPr>
      <w:t>;</w:t>
    </w:r>
  </w:p>
  <w:p w:rsidR="00A14B8A" w:rsidRPr="00A14B8A" w:rsidRDefault="00A14B8A" w:rsidP="00C613D1">
    <w:pPr>
      <w:pStyle w:val="En-tte"/>
      <w:jc w:val="center"/>
      <w:rPr>
        <w:rFonts w:ascii="Trebuchet MS" w:eastAsia="Times New Roman" w:hAnsi="Trebuchet MS" w:cs="Arial"/>
        <w:bCs/>
        <w:shd w:val="clear" w:color="auto" w:fill="FFFFFF"/>
        <w:lang w:val="en-US" w:eastAsia="fr-FR"/>
      </w:rPr>
    </w:pPr>
    <w:r>
      <w:rPr>
        <w:rFonts w:ascii="Trebuchet MS" w:eastAsia="Times New Roman" w:hAnsi="Trebuchet MS" w:cs="Arial"/>
        <w:bCs/>
        <w:shd w:val="clear" w:color="auto" w:fill="FFFFFF"/>
        <w:lang w:val="en-US" w:eastAsia="fr-FR"/>
      </w:rPr>
      <w:t xml:space="preserve">October 2018; Author: </w:t>
    </w:r>
    <w:hyperlink r:id="rId6" w:history="1">
      <w:r w:rsidRPr="00017004">
        <w:rPr>
          <w:rStyle w:val="Lienhypertexte"/>
          <w:rFonts w:ascii="Trebuchet MS" w:eastAsia="Times New Roman" w:hAnsi="Trebuchet MS" w:cs="Arial"/>
          <w:bCs/>
          <w:shd w:val="clear" w:color="auto" w:fill="FFFFFF"/>
          <w:lang w:val="en-US" w:eastAsia="fr-FR"/>
        </w:rPr>
        <w:t>Sophie.desset@uca.fr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DA"/>
    <w:multiLevelType w:val="hybridMultilevel"/>
    <w:tmpl w:val="5DE81DAC"/>
    <w:lvl w:ilvl="0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3F463A"/>
    <w:multiLevelType w:val="hybridMultilevel"/>
    <w:tmpl w:val="BCCC99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498"/>
    <w:multiLevelType w:val="hybridMultilevel"/>
    <w:tmpl w:val="AE0A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E2A"/>
    <w:multiLevelType w:val="hybridMultilevel"/>
    <w:tmpl w:val="3B1E4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71C"/>
    <w:multiLevelType w:val="hybridMultilevel"/>
    <w:tmpl w:val="6E565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86F2C"/>
    <w:multiLevelType w:val="hybridMultilevel"/>
    <w:tmpl w:val="8AE04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79CE"/>
    <w:multiLevelType w:val="hybridMultilevel"/>
    <w:tmpl w:val="425AF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53FD"/>
    <w:multiLevelType w:val="hybridMultilevel"/>
    <w:tmpl w:val="BAE44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455"/>
    <w:multiLevelType w:val="hybridMultilevel"/>
    <w:tmpl w:val="BCEC2C9A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3E1085"/>
    <w:multiLevelType w:val="hybridMultilevel"/>
    <w:tmpl w:val="C60E8D1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80638B"/>
    <w:multiLevelType w:val="hybridMultilevel"/>
    <w:tmpl w:val="11EC0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6E2D"/>
    <w:multiLevelType w:val="hybridMultilevel"/>
    <w:tmpl w:val="45CCF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DA"/>
    <w:multiLevelType w:val="hybridMultilevel"/>
    <w:tmpl w:val="B5CA87B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2E271A"/>
    <w:multiLevelType w:val="hybridMultilevel"/>
    <w:tmpl w:val="AD9CC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402"/>
    <w:multiLevelType w:val="hybridMultilevel"/>
    <w:tmpl w:val="A8E6F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B3A22"/>
    <w:multiLevelType w:val="hybridMultilevel"/>
    <w:tmpl w:val="33F841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63F1"/>
    <w:multiLevelType w:val="hybridMultilevel"/>
    <w:tmpl w:val="E048C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86F18"/>
    <w:multiLevelType w:val="hybridMultilevel"/>
    <w:tmpl w:val="96826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5679"/>
    <w:multiLevelType w:val="hybridMultilevel"/>
    <w:tmpl w:val="453A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7159"/>
    <w:multiLevelType w:val="hybridMultilevel"/>
    <w:tmpl w:val="5C2EBB84"/>
    <w:lvl w:ilvl="0" w:tplc="74125C4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7B64317"/>
    <w:multiLevelType w:val="hybridMultilevel"/>
    <w:tmpl w:val="F104E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0CCCE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33FF"/>
    <w:multiLevelType w:val="hybridMultilevel"/>
    <w:tmpl w:val="3D90310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F67783E"/>
    <w:multiLevelType w:val="hybridMultilevel"/>
    <w:tmpl w:val="6AEEBB70"/>
    <w:lvl w:ilvl="0" w:tplc="CE9E00C8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3C4D6E"/>
    <w:multiLevelType w:val="hybridMultilevel"/>
    <w:tmpl w:val="DA5A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0FE7"/>
    <w:multiLevelType w:val="hybridMultilevel"/>
    <w:tmpl w:val="5FAC9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2EB4"/>
    <w:multiLevelType w:val="hybridMultilevel"/>
    <w:tmpl w:val="AA36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20DF"/>
    <w:multiLevelType w:val="hybridMultilevel"/>
    <w:tmpl w:val="A5CC2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2206F"/>
    <w:multiLevelType w:val="hybridMultilevel"/>
    <w:tmpl w:val="B63CA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B46CB"/>
    <w:multiLevelType w:val="hybridMultilevel"/>
    <w:tmpl w:val="37620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60B3E"/>
    <w:multiLevelType w:val="hybridMultilevel"/>
    <w:tmpl w:val="0374B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399"/>
    <w:multiLevelType w:val="hybridMultilevel"/>
    <w:tmpl w:val="2DC2E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80B0C"/>
    <w:multiLevelType w:val="hybridMultilevel"/>
    <w:tmpl w:val="D1706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9"/>
  </w:num>
  <w:num w:numId="5">
    <w:abstractNumId w:val="7"/>
  </w:num>
  <w:num w:numId="6">
    <w:abstractNumId w:val="20"/>
  </w:num>
  <w:num w:numId="7">
    <w:abstractNumId w:val="0"/>
  </w:num>
  <w:num w:numId="8">
    <w:abstractNumId w:val="12"/>
  </w:num>
  <w:num w:numId="9">
    <w:abstractNumId w:val="22"/>
  </w:num>
  <w:num w:numId="10">
    <w:abstractNumId w:val="19"/>
  </w:num>
  <w:num w:numId="11">
    <w:abstractNumId w:val="4"/>
  </w:num>
  <w:num w:numId="12">
    <w:abstractNumId w:val="23"/>
  </w:num>
  <w:num w:numId="13">
    <w:abstractNumId w:val="16"/>
  </w:num>
  <w:num w:numId="14">
    <w:abstractNumId w:val="31"/>
  </w:num>
  <w:num w:numId="15">
    <w:abstractNumId w:val="24"/>
  </w:num>
  <w:num w:numId="16">
    <w:abstractNumId w:val="14"/>
  </w:num>
  <w:num w:numId="17">
    <w:abstractNumId w:val="30"/>
  </w:num>
  <w:num w:numId="18">
    <w:abstractNumId w:val="17"/>
  </w:num>
  <w:num w:numId="19">
    <w:abstractNumId w:val="15"/>
  </w:num>
  <w:num w:numId="20">
    <w:abstractNumId w:val="5"/>
  </w:num>
  <w:num w:numId="21">
    <w:abstractNumId w:val="9"/>
  </w:num>
  <w:num w:numId="22">
    <w:abstractNumId w:val="27"/>
  </w:num>
  <w:num w:numId="23">
    <w:abstractNumId w:val="10"/>
  </w:num>
  <w:num w:numId="24">
    <w:abstractNumId w:val="1"/>
  </w:num>
  <w:num w:numId="25">
    <w:abstractNumId w:val="26"/>
  </w:num>
  <w:num w:numId="26">
    <w:abstractNumId w:val="13"/>
  </w:num>
  <w:num w:numId="27">
    <w:abstractNumId w:val="8"/>
  </w:num>
  <w:num w:numId="28">
    <w:abstractNumId w:val="11"/>
  </w:num>
  <w:num w:numId="29">
    <w:abstractNumId w:val="3"/>
  </w:num>
  <w:num w:numId="30">
    <w:abstractNumId w:val="28"/>
  </w:num>
  <w:num w:numId="31">
    <w:abstractNumId w:val="18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1D"/>
    <w:rsid w:val="00000B9D"/>
    <w:rsid w:val="00005A1D"/>
    <w:rsid w:val="00013F0D"/>
    <w:rsid w:val="000A00B2"/>
    <w:rsid w:val="000A7877"/>
    <w:rsid w:val="000E1926"/>
    <w:rsid w:val="000F0C93"/>
    <w:rsid w:val="000F6248"/>
    <w:rsid w:val="00151AA2"/>
    <w:rsid w:val="00154F76"/>
    <w:rsid w:val="00177C33"/>
    <w:rsid w:val="00185240"/>
    <w:rsid w:val="001872B4"/>
    <w:rsid w:val="001B524D"/>
    <w:rsid w:val="001C5EF0"/>
    <w:rsid w:val="002061D6"/>
    <w:rsid w:val="002107A8"/>
    <w:rsid w:val="0021308D"/>
    <w:rsid w:val="002221EE"/>
    <w:rsid w:val="00222937"/>
    <w:rsid w:val="00263D91"/>
    <w:rsid w:val="0027062E"/>
    <w:rsid w:val="002A067B"/>
    <w:rsid w:val="002B4406"/>
    <w:rsid w:val="002D2356"/>
    <w:rsid w:val="002F1B21"/>
    <w:rsid w:val="00300887"/>
    <w:rsid w:val="00300AED"/>
    <w:rsid w:val="00310CAA"/>
    <w:rsid w:val="00317D40"/>
    <w:rsid w:val="00340EA2"/>
    <w:rsid w:val="00364B56"/>
    <w:rsid w:val="003719D7"/>
    <w:rsid w:val="003E24F0"/>
    <w:rsid w:val="003E330A"/>
    <w:rsid w:val="003F20D6"/>
    <w:rsid w:val="00403A7B"/>
    <w:rsid w:val="004350CC"/>
    <w:rsid w:val="00443B9D"/>
    <w:rsid w:val="004568EF"/>
    <w:rsid w:val="0046370D"/>
    <w:rsid w:val="00464585"/>
    <w:rsid w:val="004728B5"/>
    <w:rsid w:val="00480A93"/>
    <w:rsid w:val="00483E22"/>
    <w:rsid w:val="00492115"/>
    <w:rsid w:val="004B76F8"/>
    <w:rsid w:val="004C560F"/>
    <w:rsid w:val="004C5A9B"/>
    <w:rsid w:val="004D6CAC"/>
    <w:rsid w:val="004E634F"/>
    <w:rsid w:val="004E7CCB"/>
    <w:rsid w:val="004F4323"/>
    <w:rsid w:val="00500C50"/>
    <w:rsid w:val="005143EF"/>
    <w:rsid w:val="00521F95"/>
    <w:rsid w:val="00533283"/>
    <w:rsid w:val="005438D6"/>
    <w:rsid w:val="00552C4F"/>
    <w:rsid w:val="005735E7"/>
    <w:rsid w:val="005864B1"/>
    <w:rsid w:val="005A0B64"/>
    <w:rsid w:val="005E31C7"/>
    <w:rsid w:val="005E61C6"/>
    <w:rsid w:val="005F03BD"/>
    <w:rsid w:val="005F0C93"/>
    <w:rsid w:val="00601395"/>
    <w:rsid w:val="00620C96"/>
    <w:rsid w:val="006278E7"/>
    <w:rsid w:val="00630AC4"/>
    <w:rsid w:val="0063662D"/>
    <w:rsid w:val="00653064"/>
    <w:rsid w:val="006879AA"/>
    <w:rsid w:val="006C3662"/>
    <w:rsid w:val="006D367B"/>
    <w:rsid w:val="006D3680"/>
    <w:rsid w:val="006F6665"/>
    <w:rsid w:val="007170E0"/>
    <w:rsid w:val="00766EC2"/>
    <w:rsid w:val="00794CD9"/>
    <w:rsid w:val="007B4C7C"/>
    <w:rsid w:val="007C22C3"/>
    <w:rsid w:val="007F42B5"/>
    <w:rsid w:val="0083316E"/>
    <w:rsid w:val="00837B64"/>
    <w:rsid w:val="0085022C"/>
    <w:rsid w:val="008716C5"/>
    <w:rsid w:val="008740AC"/>
    <w:rsid w:val="008875E3"/>
    <w:rsid w:val="008A421F"/>
    <w:rsid w:val="008B18A2"/>
    <w:rsid w:val="008B4D33"/>
    <w:rsid w:val="008C7A90"/>
    <w:rsid w:val="008E6403"/>
    <w:rsid w:val="00904375"/>
    <w:rsid w:val="00916812"/>
    <w:rsid w:val="009708D8"/>
    <w:rsid w:val="009720B7"/>
    <w:rsid w:val="009753C8"/>
    <w:rsid w:val="009771BD"/>
    <w:rsid w:val="00990D2E"/>
    <w:rsid w:val="009B4A35"/>
    <w:rsid w:val="009B7E60"/>
    <w:rsid w:val="009E3780"/>
    <w:rsid w:val="009F6FFD"/>
    <w:rsid w:val="00A1143E"/>
    <w:rsid w:val="00A14B8A"/>
    <w:rsid w:val="00A51794"/>
    <w:rsid w:val="00A71B85"/>
    <w:rsid w:val="00A7441A"/>
    <w:rsid w:val="00A87A8F"/>
    <w:rsid w:val="00AD003B"/>
    <w:rsid w:val="00AF7335"/>
    <w:rsid w:val="00B149B0"/>
    <w:rsid w:val="00B20B44"/>
    <w:rsid w:val="00B50220"/>
    <w:rsid w:val="00B714BF"/>
    <w:rsid w:val="00B77D3A"/>
    <w:rsid w:val="00B816AB"/>
    <w:rsid w:val="00B869FF"/>
    <w:rsid w:val="00B914D7"/>
    <w:rsid w:val="00BB6E82"/>
    <w:rsid w:val="00BD7599"/>
    <w:rsid w:val="00BF09CA"/>
    <w:rsid w:val="00BF1FDF"/>
    <w:rsid w:val="00BF355D"/>
    <w:rsid w:val="00C14964"/>
    <w:rsid w:val="00C15160"/>
    <w:rsid w:val="00C17986"/>
    <w:rsid w:val="00C433A6"/>
    <w:rsid w:val="00C44924"/>
    <w:rsid w:val="00C613D1"/>
    <w:rsid w:val="00C67D87"/>
    <w:rsid w:val="00C77A82"/>
    <w:rsid w:val="00C96CCD"/>
    <w:rsid w:val="00CB21E9"/>
    <w:rsid w:val="00CD60EF"/>
    <w:rsid w:val="00D02CAB"/>
    <w:rsid w:val="00D055E0"/>
    <w:rsid w:val="00D11E84"/>
    <w:rsid w:val="00D3011A"/>
    <w:rsid w:val="00D31245"/>
    <w:rsid w:val="00D32D2E"/>
    <w:rsid w:val="00D84D68"/>
    <w:rsid w:val="00D9476A"/>
    <w:rsid w:val="00D96FBC"/>
    <w:rsid w:val="00DA16E0"/>
    <w:rsid w:val="00DA1B16"/>
    <w:rsid w:val="00DA2883"/>
    <w:rsid w:val="00DC0F6B"/>
    <w:rsid w:val="00DC4C4E"/>
    <w:rsid w:val="00DE34BF"/>
    <w:rsid w:val="00E02AD5"/>
    <w:rsid w:val="00E03667"/>
    <w:rsid w:val="00E109CC"/>
    <w:rsid w:val="00E23169"/>
    <w:rsid w:val="00E50E7A"/>
    <w:rsid w:val="00E5214D"/>
    <w:rsid w:val="00E55AF5"/>
    <w:rsid w:val="00E6161C"/>
    <w:rsid w:val="00E65687"/>
    <w:rsid w:val="00E7449B"/>
    <w:rsid w:val="00E74CEC"/>
    <w:rsid w:val="00EA1F1F"/>
    <w:rsid w:val="00EB34E3"/>
    <w:rsid w:val="00ED57F4"/>
    <w:rsid w:val="00EE1E3C"/>
    <w:rsid w:val="00EE67C0"/>
    <w:rsid w:val="00EF77A0"/>
    <w:rsid w:val="00F02BFE"/>
    <w:rsid w:val="00F16B19"/>
    <w:rsid w:val="00F279CB"/>
    <w:rsid w:val="00F406B8"/>
    <w:rsid w:val="00F52A67"/>
    <w:rsid w:val="00F65803"/>
    <w:rsid w:val="00FC31C2"/>
    <w:rsid w:val="00FE06B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docId w15:val="{27EAF455-8413-4899-9349-1DD936D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0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6CAC"/>
    <w:pPr>
      <w:keepNext/>
      <w:keepLines/>
      <w:spacing w:before="480" w:after="0" w:line="480" w:lineRule="auto"/>
      <w:outlineLvl w:val="0"/>
    </w:pPr>
    <w:rPr>
      <w:rFonts w:ascii="Cambria" w:eastAsia="Times New Roman" w:hAnsi="Cambria" w:cs="Times New Roman"/>
      <w:b/>
      <w:bCs/>
      <w:i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A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D6CAC"/>
    <w:rPr>
      <w:rFonts w:ascii="Cambria" w:eastAsia="Times New Roman" w:hAnsi="Cambria" w:cs="Times New Roman"/>
      <w:b/>
      <w:bCs/>
      <w:i/>
      <w:sz w:val="36"/>
      <w:szCs w:val="28"/>
    </w:rPr>
  </w:style>
  <w:style w:type="character" w:styleId="Lienhypertexte">
    <w:name w:val="Hyperlink"/>
    <w:basedOn w:val="Policepardfaut"/>
    <w:uiPriority w:val="99"/>
    <w:unhideWhenUsed/>
    <w:rsid w:val="004D6CA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316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50E7A"/>
    <w:rPr>
      <w:b/>
      <w:bCs/>
    </w:rPr>
  </w:style>
  <w:style w:type="paragraph" w:styleId="Sansinterligne">
    <w:name w:val="No Spacing"/>
    <w:uiPriority w:val="1"/>
    <w:qFormat/>
    <w:rsid w:val="00E02AD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B2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464585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customStyle="1" w:styleId="Default">
    <w:name w:val="Default"/>
    <w:rsid w:val="006D3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A82"/>
  </w:style>
  <w:style w:type="paragraph" w:styleId="Pieddepage">
    <w:name w:val="footer"/>
    <w:basedOn w:val="Normal"/>
    <w:link w:val="PieddepageCar"/>
    <w:uiPriority w:val="99"/>
    <w:unhideWhenUsed/>
    <w:rsid w:val="00C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A82"/>
  </w:style>
  <w:style w:type="character" w:styleId="Accentuation">
    <w:name w:val="Emphasis"/>
    <w:basedOn w:val="Policepardfaut"/>
    <w:uiPriority w:val="20"/>
    <w:qFormat/>
    <w:rsid w:val="006C3662"/>
    <w:rPr>
      <w:i/>
      <w:iCs/>
    </w:rPr>
  </w:style>
  <w:style w:type="paragraph" w:styleId="Sous-titre">
    <w:name w:val="Subtitle"/>
    <w:basedOn w:val="Normal"/>
    <w:next w:val="Corpsdetexte"/>
    <w:link w:val="Sous-titreCar"/>
    <w:qFormat/>
    <w:rsid w:val="000A7877"/>
    <w:pPr>
      <w:keepNext/>
      <w:suppressAutoHyphens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0A787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itre">
    <w:name w:val="Title"/>
    <w:basedOn w:val="Normal"/>
    <w:next w:val="Sous-titre"/>
    <w:link w:val="TitreCar"/>
    <w:qFormat/>
    <w:rsid w:val="000A78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0A78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78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phie.desset@uca.f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3E5A-F946-445B-88C3-7D7844C8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Christophe TATOUT</cp:lastModifiedBy>
  <cp:revision>5</cp:revision>
  <cp:lastPrinted>2018-09-20T09:10:00Z</cp:lastPrinted>
  <dcterms:created xsi:type="dcterms:W3CDTF">2019-12-20T07:34:00Z</dcterms:created>
  <dcterms:modified xsi:type="dcterms:W3CDTF">2019-12-20T07:54:00Z</dcterms:modified>
</cp:coreProperties>
</file>